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B5" w:rsidRDefault="005303B5" w:rsidP="005303B5">
      <w:pPr>
        <w:pStyle w:val="PlainText"/>
        <w:spacing w:line="264" w:lineRule="auto"/>
        <w:jc w:val="right"/>
        <w:rPr>
          <w:rFonts w:ascii="Times New Roman" w:hAnsi="Times New Roman"/>
          <w:b/>
          <w:sz w:val="24"/>
          <w:szCs w:val="24"/>
        </w:rPr>
      </w:pPr>
      <w:r>
        <w:rPr>
          <w:rFonts w:ascii="Times New Roman" w:hAnsi="Times New Roman"/>
          <w:b/>
          <w:sz w:val="24"/>
          <w:szCs w:val="24"/>
        </w:rPr>
        <w:t>IZRAKSTS</w:t>
      </w:r>
    </w:p>
    <w:p w:rsidR="00E511A2" w:rsidRPr="00576794" w:rsidRDefault="00E511A2" w:rsidP="00531E71">
      <w:pPr>
        <w:pStyle w:val="PlainText"/>
        <w:spacing w:line="264" w:lineRule="auto"/>
        <w:jc w:val="center"/>
        <w:rPr>
          <w:rFonts w:ascii="Times New Roman" w:hAnsi="Times New Roman"/>
          <w:b/>
          <w:sz w:val="24"/>
          <w:szCs w:val="24"/>
        </w:rPr>
      </w:pPr>
      <w:r w:rsidRPr="00576794">
        <w:rPr>
          <w:rFonts w:ascii="Times New Roman" w:hAnsi="Times New Roman"/>
          <w:b/>
          <w:sz w:val="24"/>
          <w:szCs w:val="24"/>
        </w:rPr>
        <w:t>Valsts akciju sabiedrības "Privatizācijas aģentūra"</w:t>
      </w:r>
    </w:p>
    <w:p w:rsidR="00E511A2" w:rsidRPr="00576794" w:rsidRDefault="00E511A2" w:rsidP="00531E71">
      <w:pPr>
        <w:pStyle w:val="PlainText"/>
        <w:spacing w:line="264" w:lineRule="auto"/>
        <w:jc w:val="center"/>
        <w:rPr>
          <w:rFonts w:ascii="Times New Roman" w:hAnsi="Times New Roman"/>
          <w:b/>
          <w:sz w:val="24"/>
          <w:szCs w:val="24"/>
        </w:rPr>
      </w:pPr>
      <w:r w:rsidRPr="00576794">
        <w:rPr>
          <w:rFonts w:ascii="Times New Roman" w:hAnsi="Times New Roman"/>
          <w:b/>
          <w:sz w:val="24"/>
          <w:szCs w:val="24"/>
        </w:rPr>
        <w:t>iepirkuma komisijas sēdes protokols</w:t>
      </w:r>
    </w:p>
    <w:p w:rsidR="009B71F1" w:rsidRPr="00576794" w:rsidRDefault="009B71F1" w:rsidP="00531E71">
      <w:pPr>
        <w:pStyle w:val="PlainText"/>
        <w:spacing w:line="264" w:lineRule="auto"/>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576794" w:rsidTr="00BD79AF">
        <w:tc>
          <w:tcPr>
            <w:tcW w:w="7621" w:type="dxa"/>
            <w:gridSpan w:val="2"/>
          </w:tcPr>
          <w:p w:rsidR="00E511A2" w:rsidRPr="00576794" w:rsidRDefault="00E34FE4" w:rsidP="00531E71">
            <w:pPr>
              <w:spacing w:line="264" w:lineRule="auto"/>
              <w:jc w:val="both"/>
              <w:rPr>
                <w:b/>
                <w:sz w:val="24"/>
                <w:szCs w:val="24"/>
                <w:lang w:val="lv-LV"/>
              </w:rPr>
            </w:pPr>
            <w:r w:rsidRPr="00576794">
              <w:rPr>
                <w:b/>
                <w:sz w:val="24"/>
                <w:szCs w:val="24"/>
                <w:lang w:val="lv-LV"/>
              </w:rPr>
              <w:t>201</w:t>
            </w:r>
            <w:r w:rsidR="00AD0B87" w:rsidRPr="00576794">
              <w:rPr>
                <w:b/>
                <w:sz w:val="24"/>
                <w:szCs w:val="24"/>
                <w:lang w:val="lv-LV"/>
              </w:rPr>
              <w:t>7</w:t>
            </w:r>
            <w:r w:rsidR="00E511A2" w:rsidRPr="00576794">
              <w:rPr>
                <w:b/>
                <w:sz w:val="24"/>
                <w:szCs w:val="24"/>
                <w:lang w:val="lv-LV"/>
              </w:rPr>
              <w:t xml:space="preserve">.gada </w:t>
            </w:r>
            <w:r w:rsidR="00BC7EE6">
              <w:rPr>
                <w:b/>
                <w:sz w:val="24"/>
                <w:szCs w:val="24"/>
                <w:lang w:val="lv-LV"/>
              </w:rPr>
              <w:t>17</w:t>
            </w:r>
            <w:r w:rsidR="002A37E5" w:rsidRPr="00576794">
              <w:rPr>
                <w:b/>
                <w:sz w:val="24"/>
                <w:szCs w:val="24"/>
                <w:lang w:val="lv-LV"/>
              </w:rPr>
              <w:t>.augustā</w:t>
            </w:r>
          </w:p>
          <w:p w:rsidR="009B71F1" w:rsidRPr="00576794" w:rsidRDefault="009B71F1" w:rsidP="00531E71">
            <w:pPr>
              <w:spacing w:line="264" w:lineRule="auto"/>
              <w:jc w:val="both"/>
              <w:rPr>
                <w:b/>
                <w:sz w:val="24"/>
                <w:szCs w:val="24"/>
                <w:lang w:val="lv-LV"/>
              </w:rPr>
            </w:pPr>
          </w:p>
        </w:tc>
        <w:tc>
          <w:tcPr>
            <w:tcW w:w="1735" w:type="dxa"/>
          </w:tcPr>
          <w:p w:rsidR="00E511A2" w:rsidRPr="00576794" w:rsidRDefault="00E34FE4" w:rsidP="00531E71">
            <w:pPr>
              <w:spacing w:line="264" w:lineRule="auto"/>
              <w:rPr>
                <w:b/>
                <w:sz w:val="24"/>
                <w:szCs w:val="24"/>
                <w:lang w:val="lv-LV"/>
              </w:rPr>
            </w:pPr>
            <w:r w:rsidRPr="00576794">
              <w:rPr>
                <w:b/>
                <w:sz w:val="24"/>
                <w:szCs w:val="24"/>
                <w:lang w:val="lv-LV"/>
              </w:rPr>
              <w:t>Nr.</w:t>
            </w:r>
            <w:r w:rsidR="002A37E5" w:rsidRPr="00576794">
              <w:rPr>
                <w:b/>
                <w:sz w:val="24"/>
                <w:szCs w:val="24"/>
                <w:lang w:val="lv-LV"/>
              </w:rPr>
              <w:t>5</w:t>
            </w:r>
            <w:r w:rsidR="00BC7EE6">
              <w:rPr>
                <w:b/>
                <w:sz w:val="24"/>
                <w:szCs w:val="24"/>
                <w:lang w:val="lv-LV"/>
              </w:rPr>
              <w:t>4</w:t>
            </w:r>
          </w:p>
        </w:tc>
      </w:tr>
      <w:tr w:rsidR="00A35232" w:rsidRPr="00576794" w:rsidTr="00BD79AF">
        <w:tc>
          <w:tcPr>
            <w:tcW w:w="4361" w:type="dxa"/>
          </w:tcPr>
          <w:p w:rsidR="00A35232" w:rsidRPr="00576794" w:rsidRDefault="00A35232" w:rsidP="00531E71">
            <w:pPr>
              <w:spacing w:line="264" w:lineRule="auto"/>
              <w:rPr>
                <w:sz w:val="24"/>
                <w:szCs w:val="24"/>
                <w:lang w:val="lv-LV"/>
              </w:rPr>
            </w:pPr>
            <w:r w:rsidRPr="00576794">
              <w:rPr>
                <w:sz w:val="24"/>
                <w:szCs w:val="24"/>
                <w:lang w:val="lv-LV"/>
              </w:rPr>
              <w:t xml:space="preserve">Sēdi vada iepirkuma komisijas </w:t>
            </w:r>
            <w:r w:rsidR="00B802AB" w:rsidRPr="00576794">
              <w:rPr>
                <w:sz w:val="24"/>
                <w:szCs w:val="24"/>
                <w:lang w:val="lv-LV"/>
              </w:rPr>
              <w:t>loceklis</w:t>
            </w:r>
            <w:r w:rsidRPr="00576794">
              <w:rPr>
                <w:sz w:val="24"/>
                <w:szCs w:val="24"/>
                <w:lang w:val="lv-LV"/>
              </w:rPr>
              <w:t>:</w:t>
            </w:r>
          </w:p>
        </w:tc>
        <w:tc>
          <w:tcPr>
            <w:tcW w:w="4995" w:type="dxa"/>
            <w:gridSpan w:val="2"/>
          </w:tcPr>
          <w:p w:rsidR="00A35232" w:rsidRPr="00576794" w:rsidRDefault="00B802AB" w:rsidP="00531E71">
            <w:pPr>
              <w:pStyle w:val="Heading4"/>
              <w:spacing w:before="0" w:after="0" w:line="264" w:lineRule="auto"/>
              <w:ind w:right="0"/>
              <w:rPr>
                <w:szCs w:val="24"/>
              </w:rPr>
            </w:pPr>
            <w:r w:rsidRPr="00576794">
              <w:rPr>
                <w:szCs w:val="24"/>
              </w:rPr>
              <w:t>V.Ozoliņš</w:t>
            </w:r>
          </w:p>
        </w:tc>
      </w:tr>
      <w:tr w:rsidR="00A35232" w:rsidRPr="00576794" w:rsidTr="00BD79AF">
        <w:tc>
          <w:tcPr>
            <w:tcW w:w="4361" w:type="dxa"/>
          </w:tcPr>
          <w:p w:rsidR="00A35232" w:rsidRPr="00576794" w:rsidRDefault="00A35232" w:rsidP="00531E71">
            <w:pPr>
              <w:spacing w:line="264" w:lineRule="auto"/>
              <w:rPr>
                <w:sz w:val="24"/>
                <w:szCs w:val="24"/>
                <w:lang w:val="lv-LV"/>
              </w:rPr>
            </w:pPr>
            <w:r w:rsidRPr="00576794">
              <w:rPr>
                <w:sz w:val="24"/>
                <w:szCs w:val="24"/>
                <w:lang w:val="lv-LV"/>
              </w:rPr>
              <w:t>Sēdē piedalās iepirkuma komisijas locekļi:</w:t>
            </w:r>
          </w:p>
        </w:tc>
        <w:tc>
          <w:tcPr>
            <w:tcW w:w="4995" w:type="dxa"/>
            <w:gridSpan w:val="2"/>
          </w:tcPr>
          <w:p w:rsidR="00A35232" w:rsidRPr="00576794" w:rsidRDefault="000C0499" w:rsidP="00531E71">
            <w:pPr>
              <w:pStyle w:val="Heading8"/>
              <w:spacing w:before="0" w:after="0" w:line="264" w:lineRule="auto"/>
              <w:ind w:right="0"/>
              <w:rPr>
                <w:i w:val="0"/>
                <w:szCs w:val="24"/>
              </w:rPr>
            </w:pPr>
            <w:r w:rsidRPr="00576794">
              <w:rPr>
                <w:i w:val="0"/>
                <w:szCs w:val="24"/>
              </w:rPr>
              <w:t>I.Purmale</w:t>
            </w:r>
            <w:r w:rsidR="005D323C" w:rsidRPr="00576794">
              <w:rPr>
                <w:i w:val="0"/>
                <w:szCs w:val="24"/>
              </w:rPr>
              <w:t xml:space="preserve">, </w:t>
            </w:r>
            <w:r w:rsidR="00262AE6" w:rsidRPr="00576794">
              <w:rPr>
                <w:i w:val="0"/>
                <w:szCs w:val="24"/>
              </w:rPr>
              <w:t>K.Timpars</w:t>
            </w:r>
          </w:p>
        </w:tc>
      </w:tr>
      <w:tr w:rsidR="00A35232" w:rsidRPr="00576794" w:rsidTr="00BD79AF">
        <w:tc>
          <w:tcPr>
            <w:tcW w:w="4361" w:type="dxa"/>
          </w:tcPr>
          <w:p w:rsidR="00A35232" w:rsidRPr="00576794" w:rsidRDefault="00A35232" w:rsidP="00531E71">
            <w:pPr>
              <w:spacing w:line="264" w:lineRule="auto"/>
              <w:rPr>
                <w:sz w:val="24"/>
                <w:szCs w:val="24"/>
                <w:lang w:val="lv-LV"/>
              </w:rPr>
            </w:pPr>
            <w:r w:rsidRPr="00576794">
              <w:rPr>
                <w:sz w:val="24"/>
                <w:szCs w:val="24"/>
                <w:lang w:val="lv-LV"/>
              </w:rPr>
              <w:t xml:space="preserve">Iepirkuma komisijas sēdi protokolē iepirkuma komisijas </w:t>
            </w:r>
            <w:r w:rsidR="00D74D24" w:rsidRPr="00576794">
              <w:rPr>
                <w:sz w:val="24"/>
                <w:szCs w:val="24"/>
                <w:lang w:val="lv-LV"/>
              </w:rPr>
              <w:t>locekle</w:t>
            </w:r>
            <w:r w:rsidRPr="00576794">
              <w:rPr>
                <w:sz w:val="24"/>
                <w:szCs w:val="24"/>
                <w:lang w:val="lv-LV"/>
              </w:rPr>
              <w:t>:</w:t>
            </w:r>
          </w:p>
        </w:tc>
        <w:tc>
          <w:tcPr>
            <w:tcW w:w="4995" w:type="dxa"/>
            <w:gridSpan w:val="2"/>
          </w:tcPr>
          <w:p w:rsidR="00A35232" w:rsidRPr="00576794" w:rsidRDefault="00A35232" w:rsidP="00531E71">
            <w:pPr>
              <w:pStyle w:val="Heading8"/>
              <w:spacing w:before="0" w:after="0" w:line="264" w:lineRule="auto"/>
              <w:ind w:right="0"/>
              <w:rPr>
                <w:i w:val="0"/>
                <w:szCs w:val="24"/>
              </w:rPr>
            </w:pPr>
          </w:p>
          <w:p w:rsidR="00A35232" w:rsidRPr="00576794" w:rsidRDefault="000624FB" w:rsidP="00531E71">
            <w:pPr>
              <w:pStyle w:val="Heading8"/>
              <w:spacing w:before="0" w:after="0" w:line="264" w:lineRule="auto"/>
              <w:ind w:right="0"/>
              <w:rPr>
                <w:i w:val="0"/>
                <w:szCs w:val="24"/>
              </w:rPr>
            </w:pPr>
            <w:r w:rsidRPr="00576794">
              <w:rPr>
                <w:i w:val="0"/>
                <w:szCs w:val="24"/>
              </w:rPr>
              <w:t>I.Purmale</w:t>
            </w:r>
          </w:p>
        </w:tc>
      </w:tr>
      <w:tr w:rsidR="00C24204" w:rsidRPr="00576794" w:rsidTr="00BD79AF">
        <w:tc>
          <w:tcPr>
            <w:tcW w:w="4361" w:type="dxa"/>
          </w:tcPr>
          <w:p w:rsidR="00C24204" w:rsidRPr="00576794" w:rsidRDefault="00C24204" w:rsidP="00531E71">
            <w:pPr>
              <w:spacing w:line="264" w:lineRule="auto"/>
              <w:rPr>
                <w:sz w:val="24"/>
                <w:szCs w:val="24"/>
                <w:lang w:val="lv-LV"/>
              </w:rPr>
            </w:pPr>
          </w:p>
        </w:tc>
        <w:tc>
          <w:tcPr>
            <w:tcW w:w="4995" w:type="dxa"/>
            <w:gridSpan w:val="2"/>
          </w:tcPr>
          <w:p w:rsidR="00C24204" w:rsidRPr="00576794" w:rsidRDefault="00C24204" w:rsidP="00531E71">
            <w:pPr>
              <w:pStyle w:val="Heading8"/>
              <w:spacing w:before="0" w:after="0" w:line="264" w:lineRule="auto"/>
              <w:ind w:right="0"/>
              <w:rPr>
                <w:i w:val="0"/>
                <w:szCs w:val="24"/>
              </w:rPr>
            </w:pPr>
          </w:p>
        </w:tc>
      </w:tr>
    </w:tbl>
    <w:p w:rsidR="00E511A2" w:rsidRPr="00576794" w:rsidRDefault="00E511A2" w:rsidP="00531E71">
      <w:pPr>
        <w:spacing w:line="264" w:lineRule="auto"/>
        <w:rPr>
          <w:sz w:val="24"/>
          <w:szCs w:val="24"/>
          <w:lang w:val="lv-LV"/>
        </w:rPr>
      </w:pPr>
      <w:r w:rsidRPr="00576794">
        <w:rPr>
          <w:sz w:val="24"/>
          <w:szCs w:val="24"/>
          <w:lang w:val="lv-LV"/>
        </w:rPr>
        <w:t>Sēde notiek Rīgā, K.Valdemāra ielā 31.</w:t>
      </w:r>
    </w:p>
    <w:p w:rsidR="00E511A2" w:rsidRPr="00576794" w:rsidRDefault="00E511A2" w:rsidP="00531E71">
      <w:pPr>
        <w:spacing w:line="264" w:lineRule="auto"/>
        <w:rPr>
          <w:sz w:val="24"/>
          <w:szCs w:val="24"/>
          <w:lang w:val="lv-LV"/>
        </w:rPr>
      </w:pPr>
      <w:r w:rsidRPr="00576794">
        <w:rPr>
          <w:sz w:val="24"/>
          <w:szCs w:val="24"/>
          <w:lang w:val="lv-LV"/>
        </w:rPr>
        <w:t>Sēde ir atklāta.</w:t>
      </w:r>
    </w:p>
    <w:p w:rsidR="00E511A2" w:rsidRPr="00576794" w:rsidRDefault="00E511A2" w:rsidP="00531E71">
      <w:pPr>
        <w:spacing w:line="264" w:lineRule="auto"/>
        <w:rPr>
          <w:sz w:val="24"/>
          <w:szCs w:val="24"/>
          <w:lang w:val="lv-LV"/>
        </w:rPr>
      </w:pPr>
      <w:r w:rsidRPr="00576794">
        <w:rPr>
          <w:sz w:val="24"/>
          <w:szCs w:val="24"/>
          <w:lang w:val="lv-LV"/>
        </w:rPr>
        <w:t xml:space="preserve">Sēde sākas plkst. </w:t>
      </w:r>
      <w:r w:rsidR="006B5048" w:rsidRPr="00576794">
        <w:rPr>
          <w:sz w:val="24"/>
          <w:szCs w:val="24"/>
          <w:lang w:val="lv-LV"/>
        </w:rPr>
        <w:t>1</w:t>
      </w:r>
      <w:r w:rsidR="008233CD" w:rsidRPr="00576794">
        <w:rPr>
          <w:sz w:val="24"/>
          <w:szCs w:val="24"/>
          <w:lang w:val="lv-LV"/>
        </w:rPr>
        <w:t>5</w:t>
      </w:r>
      <w:r w:rsidR="00B93C0E" w:rsidRPr="00576794">
        <w:rPr>
          <w:sz w:val="24"/>
          <w:szCs w:val="24"/>
          <w:lang w:val="lv-LV"/>
        </w:rPr>
        <w:t>.</w:t>
      </w:r>
      <w:r w:rsidR="00842279" w:rsidRPr="00576794">
        <w:rPr>
          <w:sz w:val="24"/>
          <w:szCs w:val="24"/>
          <w:lang w:val="lv-LV"/>
        </w:rPr>
        <w:t>0</w:t>
      </w:r>
      <w:r w:rsidR="00B93C0E" w:rsidRPr="00576794">
        <w:rPr>
          <w:sz w:val="24"/>
          <w:szCs w:val="24"/>
          <w:lang w:val="lv-LV"/>
        </w:rPr>
        <w:t>0</w:t>
      </w:r>
      <w:r w:rsidR="003A0433" w:rsidRPr="00576794">
        <w:rPr>
          <w:sz w:val="24"/>
          <w:szCs w:val="24"/>
          <w:lang w:val="lv-LV"/>
        </w:rPr>
        <w:t>.</w:t>
      </w:r>
    </w:p>
    <w:p w:rsidR="00E511A2" w:rsidRPr="00576794" w:rsidRDefault="00E511A2" w:rsidP="00531E71">
      <w:pPr>
        <w:spacing w:line="264" w:lineRule="auto"/>
        <w:rPr>
          <w:b/>
          <w:sz w:val="24"/>
          <w:szCs w:val="24"/>
          <w:lang w:val="lv-LV"/>
        </w:rPr>
      </w:pPr>
    </w:p>
    <w:p w:rsidR="00E511A2" w:rsidRPr="00576794" w:rsidRDefault="00E511A2" w:rsidP="00531E71">
      <w:pPr>
        <w:spacing w:line="264" w:lineRule="auto"/>
        <w:rPr>
          <w:b/>
          <w:sz w:val="24"/>
          <w:szCs w:val="24"/>
          <w:lang w:val="lv-LV"/>
        </w:rPr>
      </w:pPr>
      <w:r w:rsidRPr="00576794">
        <w:rPr>
          <w:b/>
          <w:sz w:val="24"/>
          <w:szCs w:val="24"/>
          <w:lang w:val="lv-LV"/>
        </w:rPr>
        <w:t>Iepirkuma komisijas sēdes organizatoriskie jautājumi:</w:t>
      </w:r>
    </w:p>
    <w:p w:rsidR="00E511A2" w:rsidRPr="00576794" w:rsidRDefault="007A7999" w:rsidP="00531E71">
      <w:pPr>
        <w:pStyle w:val="Header"/>
        <w:tabs>
          <w:tab w:val="left" w:pos="720"/>
        </w:tabs>
        <w:spacing w:line="264" w:lineRule="auto"/>
        <w:jc w:val="both"/>
        <w:rPr>
          <w:rFonts w:ascii="Times New Roman" w:hAnsi="Times New Roman"/>
          <w:sz w:val="24"/>
          <w:szCs w:val="24"/>
          <w:lang w:val="lv-LV"/>
        </w:rPr>
      </w:pPr>
      <w:r w:rsidRPr="00576794">
        <w:rPr>
          <w:rFonts w:ascii="Times New Roman" w:hAnsi="Times New Roman"/>
          <w:sz w:val="24"/>
          <w:szCs w:val="24"/>
          <w:lang w:val="lv-LV"/>
        </w:rPr>
        <w:t xml:space="preserve">Iepirkuma komisijas sēdes vadītājs konstatē, ka sēdē piedalās </w:t>
      </w:r>
      <w:r w:rsidR="00B802AB" w:rsidRPr="00576794">
        <w:rPr>
          <w:rFonts w:ascii="Times New Roman" w:hAnsi="Times New Roman"/>
          <w:sz w:val="24"/>
          <w:szCs w:val="24"/>
          <w:lang w:val="lv-LV"/>
        </w:rPr>
        <w:t>trīs</w:t>
      </w:r>
      <w:r w:rsidRPr="00576794">
        <w:rPr>
          <w:rFonts w:ascii="Times New Roman" w:hAnsi="Times New Roman"/>
          <w:sz w:val="24"/>
          <w:szCs w:val="24"/>
          <w:lang w:val="lv-LV"/>
        </w:rPr>
        <w:t xml:space="preserve"> komisijas locekļi, un iepirkuma komisija šajā sēdē ir lemttiesīga</w:t>
      </w:r>
      <w:r w:rsidR="00E511A2" w:rsidRPr="00576794">
        <w:rPr>
          <w:rFonts w:ascii="Times New Roman" w:hAnsi="Times New Roman"/>
          <w:sz w:val="24"/>
          <w:szCs w:val="24"/>
          <w:lang w:val="lv-LV"/>
        </w:rPr>
        <w:t>.</w:t>
      </w:r>
    </w:p>
    <w:p w:rsidR="009B71F1" w:rsidRPr="00576794" w:rsidRDefault="009B71F1" w:rsidP="00531E71">
      <w:pPr>
        <w:pStyle w:val="Header"/>
        <w:tabs>
          <w:tab w:val="left" w:pos="720"/>
        </w:tabs>
        <w:spacing w:line="264" w:lineRule="auto"/>
        <w:jc w:val="both"/>
        <w:rPr>
          <w:rFonts w:ascii="Times New Roman" w:hAnsi="Times New Roman"/>
          <w:sz w:val="24"/>
          <w:szCs w:val="24"/>
          <w:lang w:val="lv-LV"/>
        </w:rPr>
      </w:pPr>
    </w:p>
    <w:p w:rsidR="00E511A2" w:rsidRPr="00576794" w:rsidRDefault="00E511A2" w:rsidP="00531E71">
      <w:pPr>
        <w:pStyle w:val="Header"/>
        <w:tabs>
          <w:tab w:val="left" w:pos="720"/>
        </w:tabs>
        <w:spacing w:line="264" w:lineRule="auto"/>
        <w:jc w:val="both"/>
        <w:rPr>
          <w:rFonts w:ascii="Times New Roman" w:hAnsi="Times New Roman"/>
          <w:sz w:val="24"/>
          <w:szCs w:val="24"/>
          <w:lang w:val="lv-LV"/>
        </w:rPr>
      </w:pPr>
      <w:r w:rsidRPr="00576794">
        <w:rPr>
          <w:rFonts w:ascii="Times New Roman" w:hAnsi="Times New Roman"/>
          <w:sz w:val="24"/>
          <w:szCs w:val="24"/>
          <w:lang w:val="lv-LV"/>
        </w:rPr>
        <w:t>Iepirkuma komisija nolemj apstiprināt šādu darba kārtību:</w:t>
      </w:r>
    </w:p>
    <w:p w:rsidR="004C7A73" w:rsidRPr="00576794" w:rsidRDefault="005303B5" w:rsidP="005303B5">
      <w:pPr>
        <w:pStyle w:val="BodyText2"/>
        <w:spacing w:line="264" w:lineRule="auto"/>
        <w:ind w:firstLine="720"/>
        <w:rPr>
          <w:rFonts w:ascii="Times New Roman" w:hAnsi="Times New Roman"/>
          <w:szCs w:val="24"/>
        </w:rPr>
      </w:pPr>
      <w:bookmarkStart w:id="0" w:name="id21000244"/>
      <w:r>
        <w:rPr>
          <w:rFonts w:ascii="Times New Roman" w:hAnsi="Times New Roman"/>
          <w:szCs w:val="24"/>
        </w:rPr>
        <w:t>[..]</w:t>
      </w:r>
    </w:p>
    <w:p w:rsidR="004C7A73" w:rsidRPr="00576794" w:rsidRDefault="00BC7EE6" w:rsidP="00531E71">
      <w:pPr>
        <w:pStyle w:val="BodyText2"/>
        <w:spacing w:line="264" w:lineRule="auto"/>
        <w:ind w:firstLine="720"/>
        <w:rPr>
          <w:rFonts w:ascii="Times New Roman" w:hAnsi="Times New Roman"/>
          <w:szCs w:val="24"/>
        </w:rPr>
      </w:pPr>
      <w:r>
        <w:rPr>
          <w:rFonts w:ascii="Times New Roman" w:hAnsi="Times New Roman"/>
          <w:szCs w:val="24"/>
        </w:rPr>
        <w:t>2</w:t>
      </w:r>
      <w:r w:rsidR="004C7A73" w:rsidRPr="00576794">
        <w:rPr>
          <w:rFonts w:ascii="Times New Roman" w:hAnsi="Times New Roman"/>
          <w:szCs w:val="24"/>
        </w:rPr>
        <w:t xml:space="preserve">. </w:t>
      </w:r>
      <w:bookmarkStart w:id="1" w:name="id21000669"/>
      <w:r w:rsidR="004C7A73" w:rsidRPr="00576794">
        <w:rPr>
          <w:rFonts w:ascii="Times New Roman" w:hAnsi="Times New Roman"/>
          <w:szCs w:val="24"/>
        </w:rPr>
        <w:t xml:space="preserve">Par mazajam iepirkumam “Par </w:t>
      </w:r>
      <w:bookmarkEnd w:id="1"/>
      <w:r w:rsidR="004C7A73" w:rsidRPr="00576794">
        <w:rPr>
          <w:rFonts w:ascii="Times New Roman" w:hAnsi="Times New Roman"/>
          <w:szCs w:val="24"/>
        </w:rPr>
        <w:t xml:space="preserve">valsts dzīvokļu īpašumu/nekustamo īpašumu tirgus (parastās) vērtības noteikšanu” (PA/2017/71) iesniegto piedāvājumu </w:t>
      </w:r>
      <w:r>
        <w:rPr>
          <w:rFonts w:ascii="Times New Roman" w:hAnsi="Times New Roman"/>
          <w:szCs w:val="24"/>
        </w:rPr>
        <w:t>vērtēšanu un iepirkuma rezultāta apstiprināšanu</w:t>
      </w:r>
      <w:r w:rsidR="004C7A73" w:rsidRPr="00576794">
        <w:rPr>
          <w:rFonts w:ascii="Times New Roman" w:hAnsi="Times New Roman"/>
          <w:szCs w:val="24"/>
        </w:rPr>
        <w:t>.</w:t>
      </w:r>
    </w:p>
    <w:p w:rsidR="004C7A73" w:rsidRPr="00576794" w:rsidRDefault="004C7A73" w:rsidP="00531E71">
      <w:pPr>
        <w:pStyle w:val="BodyText2"/>
        <w:spacing w:line="264" w:lineRule="auto"/>
        <w:ind w:firstLine="720"/>
        <w:rPr>
          <w:rFonts w:ascii="Times New Roman" w:hAnsi="Times New Roman"/>
          <w:szCs w:val="24"/>
        </w:rPr>
      </w:pPr>
      <w:r w:rsidRPr="00576794">
        <w:rPr>
          <w:rFonts w:ascii="Times New Roman" w:hAnsi="Times New Roman"/>
          <w:szCs w:val="24"/>
        </w:rPr>
        <w:t>Ziņo: I.Kamina</w:t>
      </w:r>
    </w:p>
    <w:p w:rsidR="004C7A73" w:rsidRPr="00576794" w:rsidRDefault="004C7A73" w:rsidP="00531E71">
      <w:pPr>
        <w:pStyle w:val="BodyText2"/>
        <w:spacing w:line="264" w:lineRule="auto"/>
        <w:ind w:firstLine="720"/>
        <w:rPr>
          <w:rFonts w:ascii="Times New Roman" w:hAnsi="Times New Roman"/>
          <w:szCs w:val="24"/>
        </w:rPr>
      </w:pPr>
    </w:p>
    <w:p w:rsidR="003F0A1C" w:rsidRPr="00576794" w:rsidRDefault="003F0A1C" w:rsidP="00531E71">
      <w:pPr>
        <w:pStyle w:val="BodyText2"/>
        <w:spacing w:line="264" w:lineRule="auto"/>
        <w:ind w:firstLine="720"/>
        <w:rPr>
          <w:rFonts w:ascii="Times New Roman" w:hAnsi="Times New Roman"/>
          <w:szCs w:val="24"/>
        </w:rPr>
      </w:pPr>
      <w:r w:rsidRPr="00576794">
        <w:rPr>
          <w:rFonts w:ascii="Times New Roman" w:hAnsi="Times New Roman"/>
          <w:szCs w:val="24"/>
        </w:rPr>
        <w:t>Par:</w:t>
      </w:r>
      <w:r w:rsidRPr="00576794">
        <w:rPr>
          <w:rFonts w:ascii="Times New Roman" w:hAnsi="Times New Roman"/>
          <w:szCs w:val="24"/>
        </w:rPr>
        <w:tab/>
      </w:r>
      <w:r w:rsidR="009B411A" w:rsidRPr="00576794">
        <w:rPr>
          <w:rFonts w:ascii="Times New Roman" w:hAnsi="Times New Roman"/>
          <w:szCs w:val="24"/>
        </w:rPr>
        <w:t>V.Ozoliņš</w:t>
      </w:r>
      <w:r w:rsidR="00BD79AF" w:rsidRPr="00576794">
        <w:rPr>
          <w:rFonts w:ascii="Times New Roman" w:hAnsi="Times New Roman"/>
          <w:szCs w:val="24"/>
        </w:rPr>
        <w:t>, I.Purmale</w:t>
      </w:r>
      <w:r w:rsidR="001E3863" w:rsidRPr="00576794">
        <w:rPr>
          <w:rFonts w:ascii="Times New Roman" w:hAnsi="Times New Roman"/>
          <w:szCs w:val="24"/>
        </w:rPr>
        <w:t xml:space="preserve">, </w:t>
      </w:r>
      <w:r w:rsidR="00262AE6" w:rsidRPr="00576794">
        <w:rPr>
          <w:rFonts w:ascii="Times New Roman" w:hAnsi="Times New Roman"/>
          <w:szCs w:val="24"/>
        </w:rPr>
        <w:t>K.Timpars</w:t>
      </w:r>
    </w:p>
    <w:p w:rsidR="003F0A1C" w:rsidRPr="00576794" w:rsidRDefault="003F0A1C" w:rsidP="00531E71">
      <w:pPr>
        <w:keepLines/>
        <w:tabs>
          <w:tab w:val="left" w:pos="709"/>
        </w:tabs>
        <w:spacing w:line="264" w:lineRule="auto"/>
        <w:rPr>
          <w:sz w:val="24"/>
          <w:szCs w:val="24"/>
          <w:lang w:val="lv-LV"/>
        </w:rPr>
      </w:pPr>
      <w:r w:rsidRPr="00576794">
        <w:rPr>
          <w:sz w:val="24"/>
          <w:szCs w:val="24"/>
          <w:lang w:val="lv-LV"/>
        </w:rPr>
        <w:tab/>
        <w:t xml:space="preserve">Pret: </w:t>
      </w:r>
      <w:r w:rsidRPr="00576794">
        <w:rPr>
          <w:sz w:val="24"/>
          <w:szCs w:val="24"/>
          <w:lang w:val="lv-LV"/>
        </w:rPr>
        <w:tab/>
        <w:t>nav</w:t>
      </w:r>
    </w:p>
    <w:p w:rsidR="003F0A1C" w:rsidRPr="00576794" w:rsidRDefault="003F0A1C" w:rsidP="00531E71">
      <w:pPr>
        <w:spacing w:line="264" w:lineRule="auto"/>
        <w:ind w:firstLine="720"/>
        <w:rPr>
          <w:sz w:val="24"/>
          <w:szCs w:val="24"/>
          <w:lang w:val="lv-LV"/>
        </w:rPr>
      </w:pPr>
      <w:r w:rsidRPr="00576794">
        <w:rPr>
          <w:sz w:val="24"/>
          <w:szCs w:val="24"/>
          <w:lang w:val="lv-LV"/>
        </w:rPr>
        <w:t>Lēmums pieņemts vienbalsīgi.</w:t>
      </w:r>
    </w:p>
    <w:p w:rsidR="00CD4006" w:rsidRPr="00576794" w:rsidRDefault="00CD4006" w:rsidP="00531E71">
      <w:pPr>
        <w:keepLines/>
        <w:spacing w:line="264" w:lineRule="auto"/>
        <w:jc w:val="both"/>
        <w:rPr>
          <w:sz w:val="24"/>
          <w:szCs w:val="24"/>
          <w:lang w:val="lv-LV"/>
        </w:rPr>
      </w:pPr>
    </w:p>
    <w:bookmarkEnd w:id="0"/>
    <w:p w:rsidR="005B31FD" w:rsidRPr="00DE424A" w:rsidRDefault="005303B5" w:rsidP="005303B5">
      <w:pPr>
        <w:pStyle w:val="BodyText2"/>
        <w:spacing w:line="264" w:lineRule="auto"/>
        <w:ind w:firstLine="720"/>
        <w:rPr>
          <w:szCs w:val="24"/>
        </w:rPr>
      </w:pPr>
      <w:r>
        <w:rPr>
          <w:rFonts w:ascii="Times New Roman" w:hAnsi="Times New Roman"/>
          <w:szCs w:val="24"/>
        </w:rPr>
        <w:t xml:space="preserve">[..] </w:t>
      </w:r>
    </w:p>
    <w:p w:rsidR="005B31FD" w:rsidRPr="00576794" w:rsidRDefault="005B31FD" w:rsidP="00431E1C">
      <w:pPr>
        <w:pStyle w:val="BodyText2"/>
        <w:spacing w:line="264" w:lineRule="auto"/>
        <w:ind w:firstLine="720"/>
        <w:rPr>
          <w:rFonts w:ascii="Times New Roman" w:hAnsi="Times New Roman"/>
          <w:szCs w:val="24"/>
        </w:rPr>
      </w:pPr>
    </w:p>
    <w:p w:rsidR="007C7258" w:rsidRPr="00576794" w:rsidRDefault="00711A47" w:rsidP="00431E1C">
      <w:pPr>
        <w:pStyle w:val="BodyText2"/>
        <w:spacing w:line="264" w:lineRule="auto"/>
        <w:ind w:firstLine="720"/>
        <w:rPr>
          <w:rFonts w:ascii="Times New Roman" w:hAnsi="Times New Roman"/>
          <w:szCs w:val="24"/>
        </w:rPr>
      </w:pPr>
      <w:r>
        <w:rPr>
          <w:rFonts w:ascii="Times New Roman" w:hAnsi="Times New Roman"/>
          <w:szCs w:val="24"/>
        </w:rPr>
        <w:t>2</w:t>
      </w:r>
      <w:r w:rsidR="007C7258" w:rsidRPr="00576794">
        <w:rPr>
          <w:rFonts w:ascii="Times New Roman" w:hAnsi="Times New Roman"/>
          <w:szCs w:val="24"/>
        </w:rPr>
        <w:t>. Par mazajam iepirkumam “Par valsts dzīvokļu īpašumu/nekustamo īpašumu tirgus (parastās) vērtības noteikšanu” (PA/2017/71) iesniegto piedāvājumu atvēršanu.</w:t>
      </w:r>
    </w:p>
    <w:p w:rsidR="007C7258" w:rsidRPr="00576794" w:rsidRDefault="007C7258" w:rsidP="00431E1C">
      <w:pPr>
        <w:pStyle w:val="BodyText2"/>
        <w:spacing w:line="264" w:lineRule="auto"/>
        <w:ind w:firstLine="720"/>
        <w:rPr>
          <w:rFonts w:ascii="Times New Roman" w:hAnsi="Times New Roman"/>
          <w:szCs w:val="24"/>
        </w:rPr>
      </w:pPr>
      <w:r w:rsidRPr="00576794">
        <w:rPr>
          <w:rFonts w:ascii="Times New Roman" w:hAnsi="Times New Roman"/>
          <w:szCs w:val="24"/>
        </w:rPr>
        <w:t>Ziņo: I.Kamina</w:t>
      </w:r>
    </w:p>
    <w:p w:rsidR="007C7258" w:rsidRPr="00FC3820" w:rsidRDefault="007C7258" w:rsidP="00431E1C">
      <w:pPr>
        <w:pStyle w:val="BodyText2"/>
        <w:spacing w:line="264" w:lineRule="auto"/>
        <w:ind w:firstLine="720"/>
        <w:rPr>
          <w:rFonts w:ascii="Times New Roman" w:hAnsi="Times New Roman"/>
          <w:b/>
          <w:szCs w:val="24"/>
        </w:rPr>
      </w:pPr>
      <w:r w:rsidRPr="00FC3820">
        <w:rPr>
          <w:rFonts w:ascii="Times New Roman" w:hAnsi="Times New Roman"/>
          <w:b/>
          <w:szCs w:val="24"/>
        </w:rPr>
        <w:t>NOLĒMA:</w:t>
      </w:r>
    </w:p>
    <w:p w:rsidR="005F303A" w:rsidRDefault="00711A47" w:rsidP="00431E1C">
      <w:pPr>
        <w:spacing w:line="264" w:lineRule="auto"/>
        <w:ind w:firstLine="720"/>
        <w:jc w:val="both"/>
        <w:rPr>
          <w:sz w:val="24"/>
          <w:szCs w:val="24"/>
          <w:lang w:val="lv-LV"/>
        </w:rPr>
      </w:pPr>
      <w:r w:rsidRPr="00FC3820">
        <w:rPr>
          <w:sz w:val="24"/>
          <w:szCs w:val="24"/>
          <w:lang w:val="lv-LV"/>
        </w:rPr>
        <w:t>2</w:t>
      </w:r>
      <w:r w:rsidR="005F303A" w:rsidRPr="00FC3820">
        <w:rPr>
          <w:sz w:val="24"/>
          <w:szCs w:val="24"/>
          <w:lang w:val="lv-LV"/>
        </w:rPr>
        <w:t xml:space="preserve">.1. Atzīt mazajam iepirkumam </w:t>
      </w:r>
      <w:r w:rsidR="00FC3820" w:rsidRPr="00FC3820">
        <w:rPr>
          <w:sz w:val="24"/>
          <w:lang w:val="lv-LV"/>
        </w:rPr>
        <w:t xml:space="preserve">“Par valsts dzīvokļu īpašumu/nekustamo īpašumu tirgus (parastās) vērtības noteikšanu” (PA/2017/71) </w:t>
      </w:r>
      <w:r w:rsidRPr="00FC3820">
        <w:rPr>
          <w:sz w:val="24"/>
          <w:szCs w:val="24"/>
          <w:lang w:val="lv-LV"/>
        </w:rPr>
        <w:t>SIA “Eiroeksperts”, SIA “Interbaltija”, SIA “VCG Ekspertu grupa”, SIA “</w:t>
      </w:r>
      <w:proofErr w:type="spellStart"/>
      <w:r w:rsidRPr="00FC3820">
        <w:rPr>
          <w:sz w:val="24"/>
          <w:szCs w:val="24"/>
          <w:lang w:val="lv-LV"/>
        </w:rPr>
        <w:t>Vindeks</w:t>
      </w:r>
      <w:proofErr w:type="spellEnd"/>
      <w:r w:rsidRPr="00FC3820">
        <w:rPr>
          <w:sz w:val="24"/>
          <w:szCs w:val="24"/>
          <w:lang w:val="lv-LV"/>
        </w:rPr>
        <w:t>”, SIA “DZIETI”, SIA “</w:t>
      </w:r>
      <w:proofErr w:type="spellStart"/>
      <w:r w:rsidRPr="00FC3820">
        <w:rPr>
          <w:sz w:val="24"/>
          <w:szCs w:val="24"/>
          <w:lang w:val="lv-LV"/>
        </w:rPr>
        <w:t>Ober</w:t>
      </w:r>
      <w:proofErr w:type="spellEnd"/>
      <w:r w:rsidRPr="00FC3820">
        <w:rPr>
          <w:sz w:val="24"/>
          <w:szCs w:val="24"/>
          <w:lang w:val="lv-LV"/>
        </w:rPr>
        <w:t xml:space="preserve"> </w:t>
      </w:r>
      <w:proofErr w:type="spellStart"/>
      <w:r w:rsidRPr="00FC3820">
        <w:rPr>
          <w:sz w:val="24"/>
          <w:szCs w:val="24"/>
          <w:lang w:val="lv-LV"/>
        </w:rPr>
        <w:t>Haus</w:t>
      </w:r>
      <w:proofErr w:type="spellEnd"/>
      <w:r w:rsidRPr="00FC3820">
        <w:rPr>
          <w:sz w:val="24"/>
          <w:szCs w:val="24"/>
          <w:lang w:val="lv-LV"/>
        </w:rPr>
        <w:t xml:space="preserve"> Vērtēšanas</w:t>
      </w:r>
      <w:r w:rsidRPr="005303B5">
        <w:rPr>
          <w:sz w:val="24"/>
          <w:szCs w:val="24"/>
          <w:lang w:val="lv-LV"/>
        </w:rPr>
        <w:t xml:space="preserve"> Serviss” un SIA “VESTABALT” </w:t>
      </w:r>
      <w:r w:rsidR="005F303A" w:rsidRPr="000E0DE3">
        <w:rPr>
          <w:sz w:val="24"/>
          <w:szCs w:val="24"/>
          <w:lang w:val="lv-LV"/>
        </w:rPr>
        <w:t>piedāvājumus, kā arī pretendentus par atbilstošiem iepirkuma noteikumiem.</w:t>
      </w:r>
    </w:p>
    <w:p w:rsidR="005F303A" w:rsidRPr="00711A47" w:rsidRDefault="00711A47" w:rsidP="00431E1C">
      <w:pPr>
        <w:spacing w:line="264" w:lineRule="auto"/>
        <w:ind w:firstLine="720"/>
        <w:jc w:val="both"/>
        <w:rPr>
          <w:sz w:val="24"/>
          <w:szCs w:val="24"/>
          <w:lang w:val="lv-LV"/>
        </w:rPr>
      </w:pPr>
      <w:r w:rsidRPr="00711A47">
        <w:rPr>
          <w:sz w:val="24"/>
          <w:szCs w:val="24"/>
          <w:lang w:val="lv-LV"/>
        </w:rPr>
        <w:t>2</w:t>
      </w:r>
      <w:r w:rsidR="005F303A" w:rsidRPr="00711A47">
        <w:rPr>
          <w:sz w:val="24"/>
          <w:szCs w:val="24"/>
          <w:lang w:val="lv-LV"/>
        </w:rPr>
        <w:t xml:space="preserve">.2. Pieņemt zināšanai, </w:t>
      </w:r>
      <w:r w:rsidRPr="00711A47">
        <w:rPr>
          <w:sz w:val="24"/>
          <w:szCs w:val="24"/>
          <w:lang w:val="lv-LV"/>
        </w:rPr>
        <w:t>ka SIA “</w:t>
      </w:r>
      <w:proofErr w:type="spellStart"/>
      <w:r w:rsidRPr="00711A47">
        <w:rPr>
          <w:sz w:val="24"/>
          <w:szCs w:val="24"/>
          <w:lang w:val="lv-LV"/>
        </w:rPr>
        <w:t>Ober</w:t>
      </w:r>
      <w:proofErr w:type="spellEnd"/>
      <w:r w:rsidRPr="00711A47">
        <w:rPr>
          <w:sz w:val="24"/>
          <w:szCs w:val="24"/>
          <w:lang w:val="lv-LV"/>
        </w:rPr>
        <w:t xml:space="preserve"> </w:t>
      </w:r>
      <w:proofErr w:type="spellStart"/>
      <w:r w:rsidRPr="00711A47">
        <w:rPr>
          <w:sz w:val="24"/>
          <w:szCs w:val="24"/>
          <w:lang w:val="lv-LV"/>
        </w:rPr>
        <w:t>Haus</w:t>
      </w:r>
      <w:proofErr w:type="spellEnd"/>
      <w:r w:rsidRPr="00711A47">
        <w:rPr>
          <w:sz w:val="24"/>
          <w:szCs w:val="24"/>
          <w:lang w:val="lv-LV"/>
        </w:rPr>
        <w:t xml:space="preserve"> Vērtēšanas Serviss” finanšu piedāvājumā ir aritmētiskā kļūda – aprēķinātā kopējā pakalpojuma cena – 1747.93 EUR bez PVN nesakrīt ar norādīto pakalpojumu par katra nekustamā īpašuma tirgus (parastās) vērtības noteikšanu cenu kopsummu. Faktiskā kopējā pakalpojuma cena ir 1747.95 EUR (viens tūkstotis septiņi simti četrdesmit septiņi eiro un 95 centi) bez pievienotā vērtības nodokļa. Pretendents SIA </w:t>
      </w:r>
      <w:r w:rsidRPr="00711A47">
        <w:rPr>
          <w:sz w:val="24"/>
          <w:szCs w:val="24"/>
          <w:lang w:val="lv-LV"/>
        </w:rPr>
        <w:lastRenderedPageBreak/>
        <w:t>“</w:t>
      </w:r>
      <w:proofErr w:type="spellStart"/>
      <w:r w:rsidRPr="00711A47">
        <w:rPr>
          <w:sz w:val="24"/>
          <w:szCs w:val="24"/>
          <w:lang w:val="lv-LV"/>
        </w:rPr>
        <w:t>Ober</w:t>
      </w:r>
      <w:proofErr w:type="spellEnd"/>
      <w:r w:rsidRPr="00711A47">
        <w:rPr>
          <w:sz w:val="24"/>
          <w:szCs w:val="24"/>
          <w:lang w:val="lv-LV"/>
        </w:rPr>
        <w:t xml:space="preserve"> </w:t>
      </w:r>
      <w:proofErr w:type="spellStart"/>
      <w:r w:rsidRPr="00711A47">
        <w:rPr>
          <w:sz w:val="24"/>
          <w:szCs w:val="24"/>
          <w:lang w:val="lv-LV"/>
        </w:rPr>
        <w:t>Haus</w:t>
      </w:r>
      <w:proofErr w:type="spellEnd"/>
      <w:r w:rsidRPr="00711A47">
        <w:rPr>
          <w:sz w:val="24"/>
          <w:szCs w:val="24"/>
          <w:lang w:val="lv-LV"/>
        </w:rPr>
        <w:t xml:space="preserve"> Vērtēšanas Serviss” tika informēts par aritmētiskās kļūdas labojumu finanšu piedāvājumā, un ka vērtējot pretendentu finanšu piedāvājumus, Iepirkuma komisija ņems vērā labojumu</w:t>
      </w:r>
      <w:r w:rsidR="005F303A" w:rsidRPr="00711A47">
        <w:rPr>
          <w:sz w:val="24"/>
          <w:szCs w:val="24"/>
          <w:lang w:val="lv-LV"/>
        </w:rPr>
        <w:t>.</w:t>
      </w:r>
    </w:p>
    <w:p w:rsidR="005F303A" w:rsidRPr="005D2AB8" w:rsidRDefault="00711A47" w:rsidP="00431E1C">
      <w:pPr>
        <w:spacing w:line="264" w:lineRule="auto"/>
        <w:ind w:firstLine="720"/>
        <w:jc w:val="both"/>
        <w:rPr>
          <w:sz w:val="24"/>
          <w:szCs w:val="24"/>
          <w:lang w:val="lv-LV"/>
        </w:rPr>
      </w:pPr>
      <w:r>
        <w:rPr>
          <w:sz w:val="24"/>
          <w:szCs w:val="24"/>
          <w:lang w:val="lv-LV"/>
        </w:rPr>
        <w:t>2</w:t>
      </w:r>
      <w:r w:rsidR="005F303A" w:rsidRPr="00711A47">
        <w:rPr>
          <w:sz w:val="24"/>
          <w:szCs w:val="24"/>
          <w:lang w:val="lv-LV"/>
        </w:rPr>
        <w:t>.3. Piešķirt tiesības noslēgt mazā iepirkuma “Par valsts dzīvokļu īpašumu/nekustamo īpašumu tirgus (parastās) vērtības noteikšanu” (PA/2017/</w:t>
      </w:r>
      <w:r>
        <w:rPr>
          <w:sz w:val="24"/>
          <w:szCs w:val="24"/>
          <w:lang w:val="lv-LV"/>
        </w:rPr>
        <w:t>71</w:t>
      </w:r>
      <w:r w:rsidR="005F303A" w:rsidRPr="00711A47">
        <w:rPr>
          <w:sz w:val="24"/>
          <w:szCs w:val="24"/>
          <w:lang w:val="lv-LV"/>
        </w:rPr>
        <w:t>) līgumu SIA “Eiroeksperts”, kura</w:t>
      </w:r>
      <w:r w:rsidR="005F303A" w:rsidRPr="000E0DE3">
        <w:rPr>
          <w:sz w:val="24"/>
          <w:szCs w:val="24"/>
          <w:lang w:val="lv-LV"/>
        </w:rPr>
        <w:t xml:space="preserve"> </w:t>
      </w:r>
      <w:r w:rsidR="005F303A">
        <w:rPr>
          <w:sz w:val="24"/>
          <w:szCs w:val="24"/>
          <w:lang w:val="lv-LV"/>
        </w:rPr>
        <w:t xml:space="preserve">piedāvājums ir </w:t>
      </w:r>
      <w:r w:rsidR="005F303A" w:rsidRPr="005D2AB8">
        <w:rPr>
          <w:sz w:val="24"/>
          <w:szCs w:val="24"/>
          <w:lang w:val="lv-LV"/>
        </w:rPr>
        <w:t xml:space="preserve">ar zemāko piedāvāto kopējo līgumcenu – </w:t>
      </w:r>
      <w:r>
        <w:rPr>
          <w:sz w:val="24"/>
          <w:szCs w:val="24"/>
          <w:lang w:val="lv-LV"/>
        </w:rPr>
        <w:t>1150</w:t>
      </w:r>
      <w:r w:rsidR="005F303A" w:rsidRPr="005D2AB8">
        <w:rPr>
          <w:sz w:val="24"/>
          <w:szCs w:val="24"/>
          <w:lang w:val="lv-LV"/>
        </w:rPr>
        <w:t>.00 EUR bez PVN.</w:t>
      </w:r>
    </w:p>
    <w:p w:rsidR="005F303A" w:rsidRPr="000E0DE3" w:rsidRDefault="00711A47" w:rsidP="00431E1C">
      <w:pPr>
        <w:spacing w:line="264" w:lineRule="auto"/>
        <w:ind w:firstLine="720"/>
        <w:jc w:val="both"/>
        <w:rPr>
          <w:sz w:val="24"/>
          <w:szCs w:val="24"/>
          <w:lang w:val="lv-LV"/>
        </w:rPr>
      </w:pPr>
      <w:r>
        <w:rPr>
          <w:sz w:val="24"/>
          <w:szCs w:val="24"/>
          <w:lang w:val="lv-LV"/>
        </w:rPr>
        <w:t>2.4</w:t>
      </w:r>
      <w:r w:rsidR="005F303A" w:rsidRPr="000E0DE3">
        <w:rPr>
          <w:sz w:val="24"/>
          <w:szCs w:val="24"/>
          <w:lang w:val="lv-LV"/>
        </w:rPr>
        <w:t xml:space="preserve">. Pieņemt zināšanai, ka </w:t>
      </w:r>
      <w:r w:rsidR="005F303A">
        <w:rPr>
          <w:sz w:val="24"/>
          <w:szCs w:val="24"/>
          <w:lang w:val="lv-LV"/>
        </w:rPr>
        <w:t>SIA “Eiroeksperts”</w:t>
      </w:r>
      <w:r w:rsidR="005F303A" w:rsidRPr="000E0DE3">
        <w:rPr>
          <w:sz w:val="24"/>
          <w:szCs w:val="24"/>
          <w:lang w:val="lv-LV"/>
        </w:rPr>
        <w:t xml:space="preserve">, nodokļu maksātāja reģistrācijas numurs </w:t>
      </w:r>
      <w:r w:rsidR="005F303A">
        <w:rPr>
          <w:sz w:val="24"/>
          <w:szCs w:val="24"/>
          <w:lang w:val="lv-LV"/>
        </w:rPr>
        <w:t>40003650352</w:t>
      </w:r>
      <w:r w:rsidR="005F303A" w:rsidRPr="000E0DE3">
        <w:rPr>
          <w:sz w:val="24"/>
          <w:szCs w:val="24"/>
          <w:lang w:val="lv-LV"/>
        </w:rPr>
        <w:t xml:space="preserve">, saskaņā ar Valsts ieņēmumu dienesta izziņu uz 2017.gada </w:t>
      </w:r>
      <w:r>
        <w:rPr>
          <w:sz w:val="24"/>
          <w:szCs w:val="24"/>
          <w:lang w:val="lv-LV"/>
        </w:rPr>
        <w:t>16.augusta</w:t>
      </w:r>
      <w:r w:rsidR="005F303A" w:rsidRPr="000E0DE3">
        <w:rPr>
          <w:sz w:val="24"/>
          <w:szCs w:val="24"/>
          <w:lang w:val="lv-LV"/>
        </w:rPr>
        <w:t xml:space="preserve"> nav Valsts ieņēmumu dienesta administrēto nodokļu (nodevu) parāda, kas kopsummā pārsniedz 150 </w:t>
      </w:r>
      <w:proofErr w:type="spellStart"/>
      <w:r w:rsidR="005F303A" w:rsidRPr="000E0DE3">
        <w:rPr>
          <w:sz w:val="24"/>
          <w:szCs w:val="24"/>
          <w:lang w:val="lv-LV"/>
        </w:rPr>
        <w:t>e</w:t>
      </w:r>
      <w:r w:rsidR="005F303A">
        <w:rPr>
          <w:sz w:val="24"/>
          <w:szCs w:val="24"/>
          <w:lang w:val="lv-LV"/>
        </w:rPr>
        <w:t>u</w:t>
      </w:r>
      <w:r w:rsidR="005F303A" w:rsidRPr="000E0DE3">
        <w:rPr>
          <w:sz w:val="24"/>
          <w:szCs w:val="24"/>
          <w:lang w:val="lv-LV"/>
        </w:rPr>
        <w:t>ro</w:t>
      </w:r>
      <w:proofErr w:type="spellEnd"/>
      <w:r w:rsidR="005F303A" w:rsidRPr="000E0DE3">
        <w:rPr>
          <w:sz w:val="24"/>
          <w:szCs w:val="24"/>
          <w:lang w:val="lv-LV"/>
        </w:rPr>
        <w:t xml:space="preserve">, un saskaņā ar 2017.gada </w:t>
      </w:r>
      <w:r>
        <w:rPr>
          <w:sz w:val="24"/>
          <w:szCs w:val="24"/>
          <w:lang w:val="lv-LV"/>
        </w:rPr>
        <w:t>16.augusta</w:t>
      </w:r>
      <w:r w:rsidR="005F303A" w:rsidRPr="000E0DE3">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F303A" w:rsidRPr="000E0DE3" w:rsidRDefault="00711A47" w:rsidP="00431E1C">
      <w:pPr>
        <w:spacing w:line="264" w:lineRule="auto"/>
        <w:ind w:firstLine="720"/>
        <w:jc w:val="both"/>
        <w:rPr>
          <w:sz w:val="24"/>
          <w:szCs w:val="24"/>
          <w:lang w:val="lv-LV"/>
        </w:rPr>
      </w:pPr>
      <w:r>
        <w:rPr>
          <w:sz w:val="24"/>
          <w:szCs w:val="24"/>
          <w:lang w:val="lv-LV"/>
        </w:rPr>
        <w:t>2.5</w:t>
      </w:r>
      <w:r w:rsidR="005F303A" w:rsidRPr="000E0DE3">
        <w:rPr>
          <w:sz w:val="24"/>
          <w:szCs w:val="24"/>
          <w:lang w:val="lv-LV"/>
        </w:rPr>
        <w:t xml:space="preserve">. Par mazā iepirkuma </w:t>
      </w:r>
      <w:r w:rsidR="005F303A">
        <w:rPr>
          <w:sz w:val="24"/>
          <w:lang w:val="lv-LV"/>
        </w:rPr>
        <w:t>“Par valsts dzīvokļu īpašumu/nekustamo īpašumu tirgus (parastās) vērtības noteikšanu” (PA/2017/</w:t>
      </w:r>
      <w:r>
        <w:rPr>
          <w:sz w:val="24"/>
          <w:lang w:val="lv-LV"/>
        </w:rPr>
        <w:t>71</w:t>
      </w:r>
      <w:r w:rsidR="005F303A">
        <w:rPr>
          <w:sz w:val="24"/>
          <w:lang w:val="lv-LV"/>
        </w:rPr>
        <w:t xml:space="preserve">) </w:t>
      </w:r>
      <w:r w:rsidR="005F303A" w:rsidRPr="000E0DE3">
        <w:rPr>
          <w:sz w:val="24"/>
          <w:szCs w:val="24"/>
          <w:lang w:val="lv-LV"/>
        </w:rPr>
        <w:t xml:space="preserve">uzvarētāju atzīt un iepirkuma līgumu ar kopējo līgumcenu </w:t>
      </w:r>
      <w:r w:rsidR="0075563F">
        <w:rPr>
          <w:sz w:val="24"/>
          <w:szCs w:val="24"/>
          <w:lang w:val="lv-LV"/>
        </w:rPr>
        <w:t>1150</w:t>
      </w:r>
      <w:r w:rsidR="005F303A">
        <w:rPr>
          <w:sz w:val="24"/>
          <w:szCs w:val="24"/>
          <w:lang w:val="lv-LV"/>
        </w:rPr>
        <w:t>.00 EUR bez pievienotās vērtības nodokļa</w:t>
      </w:r>
      <w:r w:rsidR="005F303A" w:rsidRPr="000E0DE3">
        <w:rPr>
          <w:sz w:val="24"/>
          <w:szCs w:val="24"/>
          <w:lang w:val="lv-LV"/>
        </w:rPr>
        <w:t xml:space="preserve"> noslēgt ar </w:t>
      </w:r>
      <w:r w:rsidR="005F303A">
        <w:rPr>
          <w:sz w:val="24"/>
          <w:szCs w:val="24"/>
          <w:lang w:val="lv-LV"/>
        </w:rPr>
        <w:t>SIA “Eiroeksperts”.</w:t>
      </w:r>
    </w:p>
    <w:p w:rsidR="007C7258" w:rsidRPr="00576794" w:rsidRDefault="007C7258" w:rsidP="00431E1C">
      <w:pPr>
        <w:pStyle w:val="BodyText2"/>
        <w:spacing w:line="264" w:lineRule="auto"/>
        <w:ind w:firstLine="720"/>
        <w:rPr>
          <w:rFonts w:ascii="Times New Roman" w:hAnsi="Times New Roman"/>
          <w:szCs w:val="24"/>
        </w:rPr>
      </w:pPr>
      <w:r w:rsidRPr="00576794">
        <w:rPr>
          <w:rFonts w:ascii="Times New Roman" w:hAnsi="Times New Roman"/>
          <w:szCs w:val="24"/>
        </w:rPr>
        <w:t>Par:</w:t>
      </w:r>
      <w:r w:rsidRPr="00576794">
        <w:rPr>
          <w:rFonts w:ascii="Times New Roman" w:hAnsi="Times New Roman"/>
          <w:szCs w:val="24"/>
        </w:rPr>
        <w:tab/>
        <w:t>V.Ozoliņš, I.Purmale, K.Timpars</w:t>
      </w:r>
    </w:p>
    <w:p w:rsidR="007C7258" w:rsidRPr="00576794" w:rsidRDefault="007C7258" w:rsidP="00431E1C">
      <w:pPr>
        <w:keepLines/>
        <w:tabs>
          <w:tab w:val="left" w:pos="709"/>
        </w:tabs>
        <w:spacing w:line="264" w:lineRule="auto"/>
        <w:rPr>
          <w:sz w:val="24"/>
          <w:szCs w:val="24"/>
          <w:lang w:val="lv-LV"/>
        </w:rPr>
      </w:pPr>
      <w:r w:rsidRPr="00576794">
        <w:rPr>
          <w:sz w:val="24"/>
          <w:szCs w:val="24"/>
          <w:lang w:val="lv-LV"/>
        </w:rPr>
        <w:tab/>
        <w:t xml:space="preserve">Pret: </w:t>
      </w:r>
      <w:r w:rsidRPr="00576794">
        <w:rPr>
          <w:sz w:val="24"/>
          <w:szCs w:val="24"/>
          <w:lang w:val="lv-LV"/>
        </w:rPr>
        <w:tab/>
        <w:t>nav</w:t>
      </w:r>
    </w:p>
    <w:p w:rsidR="007C7258" w:rsidRPr="00576794" w:rsidRDefault="007C7258" w:rsidP="00431E1C">
      <w:pPr>
        <w:keepLines/>
        <w:tabs>
          <w:tab w:val="left" w:pos="709"/>
        </w:tabs>
        <w:spacing w:line="264" w:lineRule="auto"/>
        <w:rPr>
          <w:sz w:val="24"/>
          <w:szCs w:val="24"/>
          <w:lang w:val="lv-LV"/>
        </w:rPr>
      </w:pPr>
      <w:r w:rsidRPr="00576794">
        <w:rPr>
          <w:sz w:val="24"/>
          <w:szCs w:val="24"/>
          <w:lang w:val="lv-LV"/>
        </w:rPr>
        <w:tab/>
        <w:t>Lēmums pieņemts vienbalsīgi.</w:t>
      </w:r>
    </w:p>
    <w:p w:rsidR="007C7258" w:rsidRPr="00576794" w:rsidRDefault="007C7258" w:rsidP="00531E71">
      <w:pPr>
        <w:keepLines/>
        <w:tabs>
          <w:tab w:val="left" w:pos="709"/>
        </w:tabs>
        <w:spacing w:line="264" w:lineRule="auto"/>
        <w:rPr>
          <w:sz w:val="24"/>
          <w:szCs w:val="24"/>
          <w:lang w:val="lv-LV"/>
        </w:rPr>
      </w:pPr>
    </w:p>
    <w:p w:rsidR="007C7258" w:rsidRPr="004C7A73" w:rsidRDefault="007C7258" w:rsidP="00531E71">
      <w:pPr>
        <w:keepLines/>
        <w:tabs>
          <w:tab w:val="left" w:pos="709"/>
        </w:tabs>
        <w:spacing w:line="264" w:lineRule="auto"/>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4C7A73" w:rsidTr="00B721DB">
        <w:trPr>
          <w:cantSplit/>
          <w:trHeight w:val="482"/>
        </w:trPr>
        <w:tc>
          <w:tcPr>
            <w:tcW w:w="3686" w:type="dxa"/>
          </w:tcPr>
          <w:p w:rsidR="006873BB" w:rsidRPr="004C7A73" w:rsidRDefault="002B12CD" w:rsidP="00531E71">
            <w:pPr>
              <w:keepLines/>
              <w:spacing w:line="264" w:lineRule="auto"/>
              <w:jc w:val="both"/>
              <w:rPr>
                <w:sz w:val="24"/>
                <w:szCs w:val="24"/>
                <w:lang w:val="lv-LV"/>
              </w:rPr>
            </w:pPr>
            <w:r w:rsidRPr="004C7A73">
              <w:rPr>
                <w:sz w:val="24"/>
                <w:szCs w:val="24"/>
                <w:lang w:val="lv-LV"/>
              </w:rPr>
              <w:t>S</w:t>
            </w:r>
            <w:r w:rsidR="00E511A2" w:rsidRPr="004C7A73">
              <w:rPr>
                <w:sz w:val="24"/>
                <w:szCs w:val="24"/>
                <w:lang w:val="lv-LV"/>
              </w:rPr>
              <w:t>ēde beidzas plkst.</w:t>
            </w:r>
            <w:r w:rsidR="00E7047A" w:rsidRPr="004C7A73">
              <w:rPr>
                <w:sz w:val="24"/>
                <w:szCs w:val="24"/>
                <w:lang w:val="lv-LV"/>
              </w:rPr>
              <w:t xml:space="preserve"> </w:t>
            </w:r>
            <w:r w:rsidR="00700B4C" w:rsidRPr="004C7A73">
              <w:rPr>
                <w:sz w:val="24"/>
                <w:szCs w:val="24"/>
                <w:lang w:val="lv-LV"/>
              </w:rPr>
              <w:t>1</w:t>
            </w:r>
            <w:r w:rsidR="008F6952" w:rsidRPr="004C7A73">
              <w:rPr>
                <w:sz w:val="24"/>
                <w:szCs w:val="24"/>
                <w:lang w:val="lv-LV"/>
              </w:rPr>
              <w:t>5</w:t>
            </w:r>
            <w:r w:rsidR="003A0433" w:rsidRPr="004C7A73">
              <w:rPr>
                <w:sz w:val="24"/>
                <w:szCs w:val="24"/>
                <w:lang w:val="lv-LV"/>
              </w:rPr>
              <w:t>.</w:t>
            </w:r>
            <w:r w:rsidR="00531E71">
              <w:rPr>
                <w:sz w:val="24"/>
                <w:szCs w:val="24"/>
                <w:lang w:val="lv-LV"/>
              </w:rPr>
              <w:t>3</w:t>
            </w:r>
            <w:r w:rsidR="003A0433" w:rsidRPr="004C7A73">
              <w:rPr>
                <w:sz w:val="24"/>
                <w:szCs w:val="24"/>
                <w:lang w:val="lv-LV"/>
              </w:rPr>
              <w:t>0</w:t>
            </w:r>
            <w:r w:rsidR="00E511A2" w:rsidRPr="004C7A73">
              <w:rPr>
                <w:sz w:val="24"/>
                <w:szCs w:val="24"/>
                <w:lang w:val="lv-LV"/>
              </w:rPr>
              <w:t>.</w:t>
            </w:r>
          </w:p>
          <w:p w:rsidR="00630EEA" w:rsidRPr="004C7A73" w:rsidRDefault="00630EEA" w:rsidP="00531E71">
            <w:pPr>
              <w:keepLines/>
              <w:spacing w:line="264" w:lineRule="auto"/>
              <w:jc w:val="both"/>
              <w:rPr>
                <w:sz w:val="24"/>
                <w:szCs w:val="24"/>
                <w:lang w:val="lv-LV"/>
              </w:rPr>
            </w:pPr>
          </w:p>
          <w:p w:rsidR="005A51C9" w:rsidRPr="004C7A73" w:rsidRDefault="005A51C9" w:rsidP="00531E71">
            <w:pPr>
              <w:keepLines/>
              <w:spacing w:line="264" w:lineRule="auto"/>
              <w:jc w:val="both"/>
              <w:rPr>
                <w:sz w:val="24"/>
                <w:szCs w:val="24"/>
                <w:lang w:val="lv-LV"/>
              </w:rPr>
            </w:pPr>
          </w:p>
          <w:p w:rsidR="001E3863" w:rsidRPr="004C7A73" w:rsidRDefault="001E3863" w:rsidP="00531E71">
            <w:pPr>
              <w:keepLines/>
              <w:spacing w:line="264" w:lineRule="auto"/>
              <w:jc w:val="both"/>
              <w:rPr>
                <w:sz w:val="24"/>
                <w:szCs w:val="24"/>
                <w:lang w:val="lv-LV"/>
              </w:rPr>
            </w:pPr>
          </w:p>
          <w:p w:rsidR="000624FB" w:rsidRPr="004C7A73" w:rsidRDefault="00E90F12" w:rsidP="00531E71">
            <w:pPr>
              <w:keepLines/>
              <w:spacing w:line="264" w:lineRule="auto"/>
              <w:jc w:val="both"/>
              <w:rPr>
                <w:sz w:val="24"/>
                <w:szCs w:val="24"/>
                <w:lang w:val="lv-LV"/>
              </w:rPr>
            </w:pPr>
            <w:r w:rsidRPr="004C7A73">
              <w:rPr>
                <w:sz w:val="24"/>
                <w:szCs w:val="24"/>
                <w:lang w:val="lv-LV"/>
              </w:rPr>
              <w:t>Iepirkuma komisijas locek</w:t>
            </w:r>
            <w:r w:rsidR="00262AE6" w:rsidRPr="004C7A73">
              <w:rPr>
                <w:sz w:val="24"/>
                <w:szCs w:val="24"/>
                <w:lang w:val="lv-LV"/>
              </w:rPr>
              <w:t>ļi</w:t>
            </w:r>
            <w:r w:rsidRPr="004C7A73">
              <w:rPr>
                <w:sz w:val="24"/>
                <w:szCs w:val="24"/>
                <w:lang w:val="lv-LV"/>
              </w:rPr>
              <w:t>:</w:t>
            </w:r>
            <w:r w:rsidR="000624FB" w:rsidRPr="004C7A73">
              <w:rPr>
                <w:sz w:val="24"/>
                <w:szCs w:val="24"/>
                <w:lang w:val="lv-LV"/>
              </w:rPr>
              <w:t xml:space="preserve"> </w:t>
            </w:r>
          </w:p>
          <w:p w:rsidR="000624FB" w:rsidRPr="004C7A73" w:rsidRDefault="000624FB" w:rsidP="00531E71">
            <w:pPr>
              <w:keepLines/>
              <w:spacing w:line="264" w:lineRule="auto"/>
              <w:jc w:val="both"/>
              <w:rPr>
                <w:sz w:val="24"/>
                <w:szCs w:val="24"/>
                <w:lang w:val="lv-LV"/>
              </w:rPr>
            </w:pPr>
          </w:p>
          <w:p w:rsidR="00237167" w:rsidRPr="004C7A73" w:rsidRDefault="00237167" w:rsidP="00531E71">
            <w:pPr>
              <w:keepLines/>
              <w:spacing w:line="264" w:lineRule="auto"/>
              <w:jc w:val="both"/>
              <w:rPr>
                <w:sz w:val="24"/>
                <w:szCs w:val="24"/>
                <w:lang w:val="lv-LV"/>
              </w:rPr>
            </w:pPr>
          </w:p>
        </w:tc>
        <w:tc>
          <w:tcPr>
            <w:tcW w:w="3119" w:type="dxa"/>
          </w:tcPr>
          <w:p w:rsidR="00E90F12" w:rsidRPr="004C7A73" w:rsidRDefault="00E90F12" w:rsidP="00531E71">
            <w:pPr>
              <w:keepLines/>
              <w:spacing w:line="264" w:lineRule="auto"/>
              <w:jc w:val="both"/>
              <w:rPr>
                <w:sz w:val="24"/>
                <w:szCs w:val="24"/>
                <w:lang w:val="lv-LV"/>
              </w:rPr>
            </w:pPr>
          </w:p>
        </w:tc>
        <w:tc>
          <w:tcPr>
            <w:tcW w:w="2268" w:type="dxa"/>
          </w:tcPr>
          <w:p w:rsidR="00D06D75" w:rsidRPr="004C7A73" w:rsidRDefault="00D06D75" w:rsidP="00531E71">
            <w:pPr>
              <w:spacing w:line="264" w:lineRule="auto"/>
              <w:jc w:val="both"/>
              <w:rPr>
                <w:sz w:val="24"/>
                <w:szCs w:val="24"/>
                <w:lang w:val="lv-LV"/>
              </w:rPr>
            </w:pPr>
          </w:p>
          <w:p w:rsidR="006873BB" w:rsidRPr="004C7A73" w:rsidRDefault="006873BB" w:rsidP="00531E71">
            <w:pPr>
              <w:spacing w:line="264" w:lineRule="auto"/>
              <w:jc w:val="both"/>
              <w:rPr>
                <w:sz w:val="24"/>
                <w:szCs w:val="24"/>
                <w:lang w:val="lv-LV"/>
              </w:rPr>
            </w:pPr>
          </w:p>
          <w:p w:rsidR="001E3863" w:rsidRPr="004C7A73" w:rsidRDefault="001E3863" w:rsidP="00531E71">
            <w:pPr>
              <w:spacing w:line="264" w:lineRule="auto"/>
              <w:jc w:val="both"/>
              <w:rPr>
                <w:sz w:val="24"/>
                <w:szCs w:val="24"/>
                <w:lang w:val="lv-LV"/>
              </w:rPr>
            </w:pPr>
          </w:p>
          <w:p w:rsidR="00C03A2E" w:rsidRPr="004C7A73" w:rsidRDefault="00C03A2E" w:rsidP="00531E71">
            <w:pPr>
              <w:spacing w:line="264" w:lineRule="auto"/>
              <w:jc w:val="both"/>
              <w:rPr>
                <w:sz w:val="24"/>
                <w:szCs w:val="24"/>
                <w:lang w:val="lv-LV"/>
              </w:rPr>
            </w:pPr>
          </w:p>
          <w:p w:rsidR="003B3B33" w:rsidRPr="004C7A73" w:rsidRDefault="003B3B33" w:rsidP="00531E71">
            <w:pPr>
              <w:spacing w:line="264" w:lineRule="auto"/>
              <w:jc w:val="both"/>
              <w:rPr>
                <w:sz w:val="24"/>
                <w:szCs w:val="24"/>
                <w:lang w:val="lv-LV"/>
              </w:rPr>
            </w:pPr>
            <w:r w:rsidRPr="004C7A73">
              <w:rPr>
                <w:sz w:val="24"/>
                <w:szCs w:val="24"/>
                <w:lang w:val="lv-LV"/>
              </w:rPr>
              <w:t>V.Ozoliņš</w:t>
            </w:r>
          </w:p>
          <w:p w:rsidR="001E3863" w:rsidRPr="004C7A73" w:rsidRDefault="001E3863" w:rsidP="00531E71">
            <w:pPr>
              <w:spacing w:line="264" w:lineRule="auto"/>
              <w:jc w:val="both"/>
              <w:rPr>
                <w:sz w:val="24"/>
                <w:szCs w:val="24"/>
                <w:lang w:val="lv-LV"/>
              </w:rPr>
            </w:pPr>
          </w:p>
          <w:p w:rsidR="001E3863" w:rsidRPr="004C7A73" w:rsidRDefault="001E3863" w:rsidP="00531E71">
            <w:pPr>
              <w:spacing w:line="264" w:lineRule="auto"/>
              <w:jc w:val="both"/>
              <w:rPr>
                <w:sz w:val="24"/>
                <w:szCs w:val="24"/>
                <w:lang w:val="lv-LV"/>
              </w:rPr>
            </w:pPr>
          </w:p>
          <w:p w:rsidR="00BD79AF" w:rsidRPr="004C7A73" w:rsidRDefault="00262AE6" w:rsidP="00531E71">
            <w:pPr>
              <w:spacing w:line="264" w:lineRule="auto"/>
              <w:jc w:val="both"/>
              <w:rPr>
                <w:sz w:val="24"/>
                <w:szCs w:val="24"/>
                <w:lang w:val="lv-LV"/>
              </w:rPr>
            </w:pPr>
            <w:r w:rsidRPr="004C7A73">
              <w:rPr>
                <w:sz w:val="24"/>
                <w:szCs w:val="24"/>
                <w:lang w:val="lv-LV"/>
              </w:rPr>
              <w:t>K.Timpars</w:t>
            </w:r>
          </w:p>
          <w:p w:rsidR="00BD79AF" w:rsidRPr="004C7A73" w:rsidRDefault="00BD79AF" w:rsidP="00531E71">
            <w:pPr>
              <w:spacing w:line="264" w:lineRule="auto"/>
              <w:jc w:val="both"/>
              <w:rPr>
                <w:sz w:val="24"/>
                <w:szCs w:val="24"/>
                <w:lang w:val="lv-LV"/>
              </w:rPr>
            </w:pPr>
          </w:p>
        </w:tc>
      </w:tr>
      <w:tr w:rsidR="00D06D75" w:rsidRPr="004C7A73" w:rsidTr="00B721DB">
        <w:trPr>
          <w:cantSplit/>
        </w:trPr>
        <w:tc>
          <w:tcPr>
            <w:tcW w:w="3686" w:type="dxa"/>
          </w:tcPr>
          <w:p w:rsidR="000624FB" w:rsidRPr="004C7A73" w:rsidRDefault="000624FB" w:rsidP="00531E71">
            <w:pPr>
              <w:keepLines/>
              <w:spacing w:line="264" w:lineRule="auto"/>
              <w:jc w:val="both"/>
              <w:rPr>
                <w:sz w:val="24"/>
                <w:szCs w:val="24"/>
                <w:lang w:val="lv-LV"/>
              </w:rPr>
            </w:pPr>
            <w:r w:rsidRPr="004C7A73">
              <w:rPr>
                <w:sz w:val="24"/>
                <w:szCs w:val="24"/>
                <w:lang w:val="lv-LV"/>
              </w:rPr>
              <w:t>Iepirkuma komisijas locekle,</w:t>
            </w:r>
          </w:p>
          <w:p w:rsidR="00D06D75" w:rsidRPr="004C7A73" w:rsidRDefault="000624FB" w:rsidP="00531E71">
            <w:pPr>
              <w:keepLines/>
              <w:spacing w:line="264" w:lineRule="auto"/>
              <w:jc w:val="both"/>
              <w:rPr>
                <w:sz w:val="24"/>
                <w:szCs w:val="24"/>
                <w:lang w:val="lv-LV"/>
              </w:rPr>
            </w:pPr>
            <w:r w:rsidRPr="004C7A73">
              <w:rPr>
                <w:sz w:val="24"/>
                <w:szCs w:val="24"/>
                <w:lang w:val="lv-LV"/>
              </w:rPr>
              <w:t>Iepirkuma komisijas sekretāre:</w:t>
            </w:r>
          </w:p>
        </w:tc>
        <w:tc>
          <w:tcPr>
            <w:tcW w:w="3119" w:type="dxa"/>
          </w:tcPr>
          <w:p w:rsidR="00D06D75" w:rsidRPr="004C7A73" w:rsidRDefault="00D06D75" w:rsidP="00531E71">
            <w:pPr>
              <w:pStyle w:val="Heading3"/>
              <w:keepNext w:val="0"/>
              <w:keepLines/>
              <w:spacing w:line="264" w:lineRule="auto"/>
              <w:jc w:val="center"/>
              <w:rPr>
                <w:rFonts w:ascii="Times New Roman" w:hAnsi="Times New Roman"/>
                <w:szCs w:val="24"/>
              </w:rPr>
            </w:pPr>
          </w:p>
          <w:p w:rsidR="00D06D75" w:rsidRPr="004C7A73" w:rsidRDefault="00D06D75" w:rsidP="00531E71">
            <w:pPr>
              <w:keepLines/>
              <w:spacing w:line="264" w:lineRule="auto"/>
              <w:jc w:val="both"/>
              <w:rPr>
                <w:sz w:val="24"/>
                <w:szCs w:val="24"/>
                <w:lang w:val="lv-LV"/>
              </w:rPr>
            </w:pPr>
          </w:p>
          <w:p w:rsidR="0064302D" w:rsidRPr="004C7A73" w:rsidRDefault="0064302D" w:rsidP="00531E71">
            <w:pPr>
              <w:keepLines/>
              <w:spacing w:line="264" w:lineRule="auto"/>
              <w:jc w:val="both"/>
              <w:rPr>
                <w:sz w:val="24"/>
                <w:szCs w:val="24"/>
                <w:lang w:val="lv-LV"/>
              </w:rPr>
            </w:pPr>
          </w:p>
        </w:tc>
        <w:tc>
          <w:tcPr>
            <w:tcW w:w="2268" w:type="dxa"/>
          </w:tcPr>
          <w:p w:rsidR="0064302D" w:rsidRPr="004C7A73" w:rsidRDefault="0064302D" w:rsidP="00531E71">
            <w:pPr>
              <w:pStyle w:val="Heading3"/>
              <w:spacing w:line="264" w:lineRule="auto"/>
              <w:rPr>
                <w:rFonts w:ascii="Times New Roman" w:hAnsi="Times New Roman"/>
                <w:szCs w:val="24"/>
              </w:rPr>
            </w:pPr>
          </w:p>
          <w:p w:rsidR="00D06D75" w:rsidRPr="004C7A73" w:rsidRDefault="000624FB" w:rsidP="00531E71">
            <w:pPr>
              <w:pStyle w:val="Heading3"/>
              <w:spacing w:line="264" w:lineRule="auto"/>
              <w:rPr>
                <w:rFonts w:ascii="Times New Roman" w:hAnsi="Times New Roman"/>
                <w:szCs w:val="24"/>
              </w:rPr>
            </w:pPr>
            <w:r w:rsidRPr="004C7A73">
              <w:rPr>
                <w:rFonts w:ascii="Times New Roman" w:hAnsi="Times New Roman"/>
                <w:szCs w:val="24"/>
              </w:rPr>
              <w:t>I.Purmale</w:t>
            </w:r>
          </w:p>
        </w:tc>
      </w:tr>
    </w:tbl>
    <w:p w:rsidR="00856E28" w:rsidRDefault="00856E28" w:rsidP="00531E71">
      <w:pPr>
        <w:pStyle w:val="BodyText2"/>
        <w:keepLines/>
        <w:tabs>
          <w:tab w:val="center" w:pos="4153"/>
        </w:tabs>
        <w:spacing w:line="264" w:lineRule="auto"/>
        <w:rPr>
          <w:rFonts w:ascii="Times New Roman" w:hAnsi="Times New Roman"/>
          <w:sz w:val="26"/>
          <w:szCs w:val="26"/>
        </w:rPr>
      </w:pPr>
    </w:p>
    <w:p w:rsidR="005303B5" w:rsidRDefault="005303B5" w:rsidP="005303B5">
      <w:pPr>
        <w:pStyle w:val="BodyTextIndent"/>
        <w:spacing w:before="0"/>
        <w:ind w:firstLine="0"/>
      </w:pPr>
      <w:r>
        <w:t>IZRAKSTS PAREIZS</w:t>
      </w:r>
    </w:p>
    <w:p w:rsidR="005303B5" w:rsidRDefault="005303B5" w:rsidP="005303B5">
      <w:pPr>
        <w:pStyle w:val="BodyTextIndent"/>
        <w:spacing w:before="0"/>
        <w:ind w:firstLine="0"/>
      </w:pPr>
      <w:r>
        <w:rPr>
          <w:szCs w:val="24"/>
        </w:rPr>
        <w:t>Iepirkuma komisijas locekle</w:t>
      </w:r>
      <w:r>
        <w:t>,</w:t>
      </w:r>
    </w:p>
    <w:p w:rsidR="005303B5" w:rsidRDefault="005303B5" w:rsidP="005303B5">
      <w:pPr>
        <w:pStyle w:val="BodyTextIndent"/>
        <w:spacing w:before="0"/>
        <w:ind w:firstLine="0"/>
      </w:pPr>
      <w:r>
        <w:t>Iepirkumu komisijas sekretāre</w:t>
      </w:r>
      <w:r>
        <w:tab/>
      </w:r>
      <w:r>
        <w:tab/>
      </w:r>
      <w:r>
        <w:tab/>
      </w:r>
      <w:r>
        <w:tab/>
        <w:t xml:space="preserve">     </w:t>
      </w:r>
    </w:p>
    <w:p w:rsidR="005303B5" w:rsidRPr="00E973F2" w:rsidRDefault="005303B5" w:rsidP="005303B5">
      <w:pPr>
        <w:pStyle w:val="BodyText2"/>
        <w:keepLines/>
        <w:tabs>
          <w:tab w:val="center" w:pos="4153"/>
        </w:tabs>
        <w:rPr>
          <w:rFonts w:ascii="Times New Roman" w:hAnsi="Times New Roman"/>
          <w:szCs w:val="24"/>
        </w:rPr>
      </w:pPr>
      <w:r>
        <w:t xml:space="preserve">Rīgā, 2017.gada </w:t>
      </w:r>
      <w:r>
        <w:t>1.septembrī</w:t>
      </w:r>
      <w:bookmarkStart w:id="2" w:name="_GoBack"/>
      <w:bookmarkEnd w:id="2"/>
      <w:r>
        <w:tab/>
      </w:r>
      <w:r>
        <w:tab/>
      </w:r>
      <w:r>
        <w:tab/>
      </w:r>
      <w:r>
        <w:tab/>
        <w:t xml:space="preserve">   </w:t>
      </w:r>
      <w:r>
        <w:tab/>
        <w:t xml:space="preserve">     </w:t>
      </w:r>
      <w:r>
        <w:tab/>
        <w:t>I.Purmale</w:t>
      </w:r>
    </w:p>
    <w:p w:rsidR="005303B5" w:rsidRPr="00F65883" w:rsidRDefault="005303B5" w:rsidP="00531E71">
      <w:pPr>
        <w:pStyle w:val="BodyText2"/>
        <w:keepLines/>
        <w:tabs>
          <w:tab w:val="center" w:pos="4153"/>
        </w:tabs>
        <w:spacing w:line="264" w:lineRule="auto"/>
        <w:rPr>
          <w:rFonts w:ascii="Times New Roman" w:hAnsi="Times New Roman"/>
          <w:sz w:val="26"/>
          <w:szCs w:val="26"/>
        </w:rPr>
      </w:pPr>
    </w:p>
    <w:sectPr w:rsidR="005303B5" w:rsidRPr="00F65883" w:rsidSect="00F65883">
      <w:footerReference w:type="default" r:id="rId9"/>
      <w:pgSz w:w="11906" w:h="16838"/>
      <w:pgMar w:top="1440" w:right="1416"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2D" w:rsidRDefault="00B6102D" w:rsidP="006D30C0">
      <w:r>
        <w:separator/>
      </w:r>
    </w:p>
  </w:endnote>
  <w:endnote w:type="continuationSeparator" w:id="0">
    <w:p w:rsidR="00B6102D" w:rsidRDefault="00B6102D"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9B27DF" w:rsidRDefault="009B27DF">
        <w:pPr>
          <w:pStyle w:val="Footer"/>
          <w:jc w:val="center"/>
        </w:pPr>
        <w:r>
          <w:fldChar w:fldCharType="begin"/>
        </w:r>
        <w:r>
          <w:instrText xml:space="preserve"> PAGE   \* MERGEFORMAT </w:instrText>
        </w:r>
        <w:r>
          <w:fldChar w:fldCharType="separate"/>
        </w:r>
        <w:r w:rsidR="005303B5">
          <w:rPr>
            <w:noProof/>
          </w:rPr>
          <w:t>2</w:t>
        </w:r>
        <w:r>
          <w:rPr>
            <w:noProof/>
          </w:rPr>
          <w:fldChar w:fldCharType="end"/>
        </w:r>
      </w:p>
    </w:sdtContent>
  </w:sdt>
  <w:p w:rsidR="009B27DF" w:rsidRDefault="009B2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2D" w:rsidRDefault="00B6102D" w:rsidP="006D30C0">
      <w:r>
        <w:separator/>
      </w:r>
    </w:p>
  </w:footnote>
  <w:footnote w:type="continuationSeparator" w:id="0">
    <w:p w:rsidR="00B6102D" w:rsidRDefault="00B6102D"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148"/>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5F04"/>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2921"/>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0D91"/>
    <w:rsid w:val="0016333C"/>
    <w:rsid w:val="0016461F"/>
    <w:rsid w:val="00165D9C"/>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1B27"/>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874"/>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37E5"/>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76E9A"/>
    <w:rsid w:val="003815FE"/>
    <w:rsid w:val="00384DF2"/>
    <w:rsid w:val="0038782C"/>
    <w:rsid w:val="00392FD2"/>
    <w:rsid w:val="00394C1B"/>
    <w:rsid w:val="00395FAA"/>
    <w:rsid w:val="00396D3C"/>
    <w:rsid w:val="00396D4D"/>
    <w:rsid w:val="003A0433"/>
    <w:rsid w:val="003A1A79"/>
    <w:rsid w:val="003A2891"/>
    <w:rsid w:val="003A34C7"/>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1E1C"/>
    <w:rsid w:val="004347CF"/>
    <w:rsid w:val="004355AE"/>
    <w:rsid w:val="0043594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C7A73"/>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03B5"/>
    <w:rsid w:val="00531C66"/>
    <w:rsid w:val="00531E71"/>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6794"/>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A4F"/>
    <w:rsid w:val="005A2795"/>
    <w:rsid w:val="005A4775"/>
    <w:rsid w:val="005A51C9"/>
    <w:rsid w:val="005A5A5F"/>
    <w:rsid w:val="005A7DDC"/>
    <w:rsid w:val="005B0A27"/>
    <w:rsid w:val="005B15FF"/>
    <w:rsid w:val="005B3123"/>
    <w:rsid w:val="005B31FD"/>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303A"/>
    <w:rsid w:val="005F41EA"/>
    <w:rsid w:val="005F5446"/>
    <w:rsid w:val="005F5D68"/>
    <w:rsid w:val="005F5F16"/>
    <w:rsid w:val="005F7B3B"/>
    <w:rsid w:val="00600144"/>
    <w:rsid w:val="00600281"/>
    <w:rsid w:val="006019AD"/>
    <w:rsid w:val="0060376B"/>
    <w:rsid w:val="006068F6"/>
    <w:rsid w:val="00607373"/>
    <w:rsid w:val="00610DE2"/>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3428"/>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1A47"/>
    <w:rsid w:val="00712F52"/>
    <w:rsid w:val="00713D09"/>
    <w:rsid w:val="007140AF"/>
    <w:rsid w:val="00714124"/>
    <w:rsid w:val="00714B55"/>
    <w:rsid w:val="00715159"/>
    <w:rsid w:val="00715631"/>
    <w:rsid w:val="00716E58"/>
    <w:rsid w:val="00721016"/>
    <w:rsid w:val="00725A44"/>
    <w:rsid w:val="00726ABF"/>
    <w:rsid w:val="00726DF2"/>
    <w:rsid w:val="007272AE"/>
    <w:rsid w:val="0072794E"/>
    <w:rsid w:val="00730CA6"/>
    <w:rsid w:val="00730CC5"/>
    <w:rsid w:val="0073340D"/>
    <w:rsid w:val="0073572B"/>
    <w:rsid w:val="00737BFE"/>
    <w:rsid w:val="007415DB"/>
    <w:rsid w:val="00741BC4"/>
    <w:rsid w:val="00742026"/>
    <w:rsid w:val="007440A5"/>
    <w:rsid w:val="00744636"/>
    <w:rsid w:val="007452AA"/>
    <w:rsid w:val="0074549B"/>
    <w:rsid w:val="00746A18"/>
    <w:rsid w:val="00747511"/>
    <w:rsid w:val="007501FC"/>
    <w:rsid w:val="007506FA"/>
    <w:rsid w:val="00752FAB"/>
    <w:rsid w:val="00754FF6"/>
    <w:rsid w:val="0075563F"/>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526D"/>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C7258"/>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D4E"/>
    <w:rsid w:val="00835877"/>
    <w:rsid w:val="00837DC8"/>
    <w:rsid w:val="00842279"/>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7DF"/>
    <w:rsid w:val="009B2C52"/>
    <w:rsid w:val="009B300F"/>
    <w:rsid w:val="009B411A"/>
    <w:rsid w:val="009B46B7"/>
    <w:rsid w:val="009B5804"/>
    <w:rsid w:val="009B620D"/>
    <w:rsid w:val="009B71F1"/>
    <w:rsid w:val="009B741F"/>
    <w:rsid w:val="009C0A45"/>
    <w:rsid w:val="009C3563"/>
    <w:rsid w:val="009C4600"/>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EBE"/>
    <w:rsid w:val="00A01F89"/>
    <w:rsid w:val="00A038E0"/>
    <w:rsid w:val="00A03BFC"/>
    <w:rsid w:val="00A0419F"/>
    <w:rsid w:val="00A04A2B"/>
    <w:rsid w:val="00A04C74"/>
    <w:rsid w:val="00A066A5"/>
    <w:rsid w:val="00A076A1"/>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76F"/>
    <w:rsid w:val="00AF09B8"/>
    <w:rsid w:val="00AF0D1E"/>
    <w:rsid w:val="00AF25DA"/>
    <w:rsid w:val="00AF5513"/>
    <w:rsid w:val="00AF626D"/>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102D"/>
    <w:rsid w:val="00B64A18"/>
    <w:rsid w:val="00B65CD6"/>
    <w:rsid w:val="00B717F3"/>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C7EE6"/>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438C"/>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561B"/>
    <w:rsid w:val="00DB6BAC"/>
    <w:rsid w:val="00DC0A0E"/>
    <w:rsid w:val="00DC1D1D"/>
    <w:rsid w:val="00DC39DB"/>
    <w:rsid w:val="00DC6500"/>
    <w:rsid w:val="00DD0B8A"/>
    <w:rsid w:val="00DD353F"/>
    <w:rsid w:val="00DD4F30"/>
    <w:rsid w:val="00DD5B10"/>
    <w:rsid w:val="00DD626D"/>
    <w:rsid w:val="00DD7C87"/>
    <w:rsid w:val="00DE22B1"/>
    <w:rsid w:val="00DE424A"/>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F4C"/>
    <w:rsid w:val="00E7047A"/>
    <w:rsid w:val="00E704E2"/>
    <w:rsid w:val="00E70ECB"/>
    <w:rsid w:val="00E7170F"/>
    <w:rsid w:val="00E71B87"/>
    <w:rsid w:val="00E74240"/>
    <w:rsid w:val="00E75069"/>
    <w:rsid w:val="00E77451"/>
    <w:rsid w:val="00E776FA"/>
    <w:rsid w:val="00E811C9"/>
    <w:rsid w:val="00E8365A"/>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2E92"/>
    <w:rsid w:val="00F341EE"/>
    <w:rsid w:val="00F34759"/>
    <w:rsid w:val="00F34D06"/>
    <w:rsid w:val="00F35A38"/>
    <w:rsid w:val="00F36118"/>
    <w:rsid w:val="00F361E2"/>
    <w:rsid w:val="00F419DB"/>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820"/>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C95"/>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56A4-791E-413B-AE4D-27CE66EB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2351</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2017-08-17T12:17:00Z</cp:lastPrinted>
  <dcterms:created xsi:type="dcterms:W3CDTF">2017-09-01T04:46:00Z</dcterms:created>
  <dcterms:modified xsi:type="dcterms:W3CDTF">2017-09-01T04:47:00Z</dcterms:modified>
</cp:coreProperties>
</file>