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66" w:rsidRDefault="00E56966" w:rsidP="00E56966">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E511A2" w:rsidRDefault="00E511A2" w:rsidP="00631B8C">
      <w:pPr>
        <w:pStyle w:val="PlainText"/>
        <w:jc w:val="center"/>
        <w:rPr>
          <w:rFonts w:ascii="Times New Roman" w:hAnsi="Times New Roman"/>
          <w:b/>
          <w:sz w:val="24"/>
          <w:szCs w:val="24"/>
        </w:rPr>
      </w:pPr>
    </w:p>
    <w:p w:rsidR="002473C1" w:rsidRPr="00631B8C" w:rsidRDefault="002473C1"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E511A2" w:rsidRPr="00631B8C" w:rsidTr="00D76AFE">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234230">
              <w:rPr>
                <w:b/>
                <w:sz w:val="24"/>
                <w:szCs w:val="24"/>
                <w:lang w:val="lv-LV"/>
              </w:rPr>
              <w:t>2.jūnijā</w:t>
            </w:r>
          </w:p>
          <w:p w:rsidR="00E511A2" w:rsidRPr="00631B8C" w:rsidRDefault="00E511A2" w:rsidP="005974FA">
            <w:pPr>
              <w:jc w:val="both"/>
              <w:rPr>
                <w:b/>
                <w:sz w:val="24"/>
                <w:szCs w:val="24"/>
                <w:lang w:val="lv-LV"/>
              </w:rPr>
            </w:pPr>
          </w:p>
        </w:tc>
        <w:tc>
          <w:tcPr>
            <w:tcW w:w="1276" w:type="dxa"/>
          </w:tcPr>
          <w:p w:rsidR="00E511A2" w:rsidRPr="00631B8C" w:rsidRDefault="00E34FE4" w:rsidP="00234230">
            <w:pPr>
              <w:jc w:val="right"/>
              <w:rPr>
                <w:b/>
                <w:sz w:val="24"/>
                <w:szCs w:val="24"/>
                <w:lang w:val="lv-LV"/>
              </w:rPr>
            </w:pPr>
            <w:r w:rsidRPr="00631B8C">
              <w:rPr>
                <w:b/>
                <w:sz w:val="24"/>
                <w:szCs w:val="24"/>
                <w:lang w:val="lv-LV"/>
              </w:rPr>
              <w:t>Nr.</w:t>
            </w:r>
            <w:r w:rsidR="00AE4F1B">
              <w:rPr>
                <w:b/>
                <w:sz w:val="24"/>
                <w:szCs w:val="24"/>
                <w:lang w:val="lv-LV"/>
              </w:rPr>
              <w:t>2</w:t>
            </w:r>
            <w:r w:rsidR="00234230">
              <w:rPr>
                <w:b/>
                <w:sz w:val="24"/>
                <w:szCs w:val="24"/>
                <w:lang w:val="lv-LV"/>
              </w:rPr>
              <w:t>9</w:t>
            </w:r>
          </w:p>
        </w:tc>
      </w:tr>
      <w:tr w:rsidR="00A35232" w:rsidRPr="00631B8C" w:rsidTr="008F5C1E">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E56966" w:rsidTr="008F5C1E">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EB3C29" w:rsidP="004E1E52">
            <w:pPr>
              <w:pStyle w:val="Heading8"/>
              <w:spacing w:before="0" w:after="0"/>
              <w:ind w:right="0"/>
              <w:rPr>
                <w:i w:val="0"/>
                <w:szCs w:val="24"/>
              </w:rPr>
            </w:pPr>
            <w:r>
              <w:rPr>
                <w:i w:val="0"/>
                <w:szCs w:val="24"/>
              </w:rPr>
              <w:t>V.Ozoliņš,</w:t>
            </w:r>
            <w:r w:rsidR="000624FB">
              <w:rPr>
                <w:i w:val="0"/>
                <w:szCs w:val="24"/>
              </w:rPr>
              <w:t xml:space="preserve"> </w:t>
            </w:r>
            <w:r w:rsidR="000C0499">
              <w:rPr>
                <w:i w:val="0"/>
                <w:szCs w:val="24"/>
              </w:rPr>
              <w:t>I.Purmale</w:t>
            </w:r>
            <w:r w:rsidR="005D323C">
              <w:rPr>
                <w:i w:val="0"/>
                <w:szCs w:val="24"/>
              </w:rPr>
              <w:t xml:space="preserve">, </w:t>
            </w:r>
            <w:r w:rsidR="004E1E52">
              <w:rPr>
                <w:i w:val="0"/>
                <w:szCs w:val="24"/>
              </w:rPr>
              <w:t>J.Roze</w:t>
            </w:r>
          </w:p>
        </w:tc>
      </w:tr>
      <w:tr w:rsidR="00A35232" w:rsidRPr="00EB3C29" w:rsidTr="008F5C1E">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067517">
        <w:rPr>
          <w:sz w:val="24"/>
          <w:szCs w:val="24"/>
          <w:lang w:val="lv-LV"/>
        </w:rPr>
        <w:t>5</w:t>
      </w:r>
      <w:r w:rsidR="006F4E19">
        <w:rPr>
          <w:sz w:val="24"/>
          <w:szCs w:val="24"/>
          <w:lang w:val="lv-LV"/>
        </w:rPr>
        <w:t>.</w:t>
      </w:r>
      <w:r w:rsidR="006B3844">
        <w:rPr>
          <w:sz w:val="24"/>
          <w:szCs w:val="24"/>
          <w:lang w:val="lv-LV"/>
        </w:rPr>
        <w:t>0</w:t>
      </w:r>
      <w:r w:rsidR="0066249D">
        <w:rPr>
          <w:sz w:val="24"/>
          <w:szCs w:val="24"/>
          <w:lang w:val="lv-LV"/>
        </w:rPr>
        <w:t>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F951FB">
        <w:rPr>
          <w:rFonts w:ascii="Times New Roman" w:hAnsi="Times New Roman"/>
          <w:sz w:val="24"/>
          <w:szCs w:val="24"/>
          <w:lang w:val="lv-LV"/>
        </w:rPr>
        <w:t>trīs</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067517" w:rsidRDefault="00E56966" w:rsidP="00E56966">
      <w:pPr>
        <w:pStyle w:val="BodyText2"/>
        <w:ind w:firstLine="720"/>
      </w:pPr>
      <w:bookmarkStart w:id="0" w:name="id21000244"/>
      <w:r>
        <w:t xml:space="preserve">[..] </w:t>
      </w:r>
    </w:p>
    <w:p w:rsidR="0066249D" w:rsidRDefault="0066249D" w:rsidP="0066249D">
      <w:pPr>
        <w:pStyle w:val="BodyText2"/>
        <w:ind w:firstLine="720"/>
      </w:pPr>
      <w:r>
        <w:t xml:space="preserve">3. </w:t>
      </w:r>
      <w:r w:rsidR="000D314E" w:rsidRPr="00A5628B">
        <w:t>Par mazajam iepirkumam “Privatizācijas aģentūras ēkas Rīgā, K.Valdemāra ielā 31, telpu un teritorijas uzkopšana” (PA/2016/36) iesniegto piedāvājumu vērtēšanu un iepirkuma rezultāta apstiprināšanu</w:t>
      </w:r>
      <w:r>
        <w:t>.</w:t>
      </w:r>
    </w:p>
    <w:p w:rsidR="0066249D" w:rsidRDefault="0066249D" w:rsidP="0066249D">
      <w:pPr>
        <w:pStyle w:val="BodyText2"/>
        <w:ind w:firstLine="720"/>
      </w:pPr>
      <w:r>
        <w:t xml:space="preserve">Ziņo: </w:t>
      </w:r>
      <w:r w:rsidR="000D314E">
        <w:t>I.Purmale</w:t>
      </w:r>
    </w:p>
    <w:p w:rsidR="0066249D" w:rsidRDefault="00E56966" w:rsidP="00E56966">
      <w:pPr>
        <w:pStyle w:val="BodyText2"/>
        <w:ind w:firstLine="720"/>
      </w:pPr>
      <w:r>
        <w:t xml:space="preserve">[..] </w:t>
      </w:r>
    </w:p>
    <w:p w:rsidR="003F0A1C" w:rsidRPr="00631B8C" w:rsidRDefault="003F0A1C" w:rsidP="003F0A1C">
      <w:pPr>
        <w:pStyle w:val="BodyText2"/>
        <w:ind w:firstLine="720"/>
        <w:rPr>
          <w:rFonts w:ascii="Times New Roman" w:hAnsi="Times New Roman"/>
          <w:szCs w:val="24"/>
        </w:rPr>
      </w:pPr>
      <w:r w:rsidRPr="00631B8C">
        <w:rPr>
          <w:rFonts w:ascii="Times New Roman" w:hAnsi="Times New Roman"/>
          <w:szCs w:val="24"/>
        </w:rPr>
        <w:t>Par:</w:t>
      </w:r>
      <w:r w:rsidRPr="00631B8C">
        <w:rPr>
          <w:rFonts w:ascii="Times New Roman" w:hAnsi="Times New Roman"/>
          <w:szCs w:val="24"/>
        </w:rPr>
        <w:tab/>
      </w:r>
      <w:r w:rsidR="004E1E52" w:rsidRPr="007010C8">
        <w:rPr>
          <w:rFonts w:ascii="Times New Roman" w:hAnsi="Times New Roman"/>
          <w:szCs w:val="24"/>
        </w:rPr>
        <w:t>Ģ.Freibergs, I.Purmale, V.Ozoliņš</w:t>
      </w:r>
    </w:p>
    <w:p w:rsidR="003F0A1C" w:rsidRPr="00631B8C" w:rsidRDefault="003F0A1C" w:rsidP="003F0A1C">
      <w:pPr>
        <w:keepLines/>
        <w:tabs>
          <w:tab w:val="left" w:pos="709"/>
        </w:tabs>
        <w:rPr>
          <w:sz w:val="24"/>
          <w:szCs w:val="24"/>
          <w:lang w:val="lv-LV"/>
        </w:rPr>
      </w:pPr>
      <w:r w:rsidRPr="00631B8C">
        <w:rPr>
          <w:sz w:val="24"/>
          <w:szCs w:val="24"/>
          <w:lang w:val="lv-LV"/>
        </w:rPr>
        <w:tab/>
        <w:t xml:space="preserve">Pret: </w:t>
      </w:r>
      <w:r w:rsidRPr="00631B8C">
        <w:rPr>
          <w:sz w:val="24"/>
          <w:szCs w:val="24"/>
          <w:lang w:val="lv-LV"/>
        </w:rPr>
        <w:tab/>
        <w:t>nav</w:t>
      </w:r>
    </w:p>
    <w:p w:rsidR="003F0A1C" w:rsidRPr="00631B8C" w:rsidRDefault="003F0A1C" w:rsidP="003F0A1C">
      <w:pPr>
        <w:ind w:firstLine="720"/>
        <w:rPr>
          <w:sz w:val="24"/>
          <w:szCs w:val="24"/>
          <w:lang w:val="lv-LV"/>
        </w:rPr>
      </w:pPr>
      <w:r w:rsidRPr="00631B8C">
        <w:rPr>
          <w:sz w:val="24"/>
          <w:szCs w:val="24"/>
          <w:lang w:val="lv-LV"/>
        </w:rPr>
        <w:t>Lēmums pieņemts vienbalsīgi.</w:t>
      </w:r>
    </w:p>
    <w:p w:rsidR="00CD4006" w:rsidRDefault="00CD4006" w:rsidP="005974FA">
      <w:pPr>
        <w:keepLines/>
        <w:jc w:val="both"/>
        <w:rPr>
          <w:sz w:val="24"/>
          <w:szCs w:val="24"/>
          <w:lang w:val="lv-LV"/>
        </w:rPr>
      </w:pPr>
    </w:p>
    <w:bookmarkEnd w:id="0"/>
    <w:p w:rsidR="005C6875" w:rsidRPr="005F10C8" w:rsidRDefault="00E56966" w:rsidP="00E56966">
      <w:pPr>
        <w:pStyle w:val="BodyText2"/>
        <w:ind w:firstLine="720"/>
        <w:rPr>
          <w:szCs w:val="24"/>
        </w:rPr>
      </w:pPr>
      <w:r>
        <w:t xml:space="preserve">[..] </w:t>
      </w:r>
    </w:p>
    <w:p w:rsidR="004066A7" w:rsidRDefault="004066A7" w:rsidP="004F0904">
      <w:pPr>
        <w:pStyle w:val="BodyText2"/>
        <w:ind w:firstLine="720"/>
      </w:pPr>
    </w:p>
    <w:p w:rsidR="004066A7" w:rsidRDefault="004066A7" w:rsidP="004066A7">
      <w:pPr>
        <w:pStyle w:val="BodyText2"/>
        <w:ind w:firstLine="720"/>
      </w:pPr>
      <w:r>
        <w:t xml:space="preserve">3. </w:t>
      </w:r>
      <w:r w:rsidR="006F26A4" w:rsidRPr="006F26A4">
        <w:t>Par mazajam iepirkumam “Privatizācijas aģentūras ēkas Rīgā, K.Valdemāra ielā 31, telpu un teritorijas uzkopšana” (PA/2016/36) iesniegto piedāvājumu vērtēšanu un iepirkuma rezultāta apstiprināšanu</w:t>
      </w:r>
      <w:r>
        <w:t>.</w:t>
      </w:r>
    </w:p>
    <w:p w:rsidR="004066A7" w:rsidRDefault="004066A7" w:rsidP="004066A7">
      <w:pPr>
        <w:pStyle w:val="BodyText2"/>
        <w:ind w:firstLine="720"/>
      </w:pPr>
      <w:r>
        <w:t>Ziņo: I.Purmale</w:t>
      </w:r>
    </w:p>
    <w:p w:rsidR="004066A7" w:rsidRPr="00631B8C" w:rsidRDefault="004066A7" w:rsidP="004066A7">
      <w:pPr>
        <w:pStyle w:val="BodyText2"/>
        <w:ind w:firstLine="720"/>
        <w:rPr>
          <w:rFonts w:ascii="Times New Roman" w:hAnsi="Times New Roman"/>
          <w:szCs w:val="24"/>
        </w:rPr>
      </w:pPr>
      <w:r w:rsidRPr="00631B8C">
        <w:rPr>
          <w:rFonts w:ascii="Times New Roman" w:hAnsi="Times New Roman"/>
          <w:b/>
          <w:szCs w:val="24"/>
        </w:rPr>
        <w:t>NOLĒMA:</w:t>
      </w:r>
    </w:p>
    <w:p w:rsidR="006F26A4" w:rsidRPr="000479FE" w:rsidRDefault="006F26A4" w:rsidP="006F26A4">
      <w:pPr>
        <w:pStyle w:val="BodyText2"/>
        <w:ind w:firstLine="720"/>
        <w:rPr>
          <w:rFonts w:ascii="Times New Roman" w:hAnsi="Times New Roman"/>
          <w:szCs w:val="24"/>
        </w:rPr>
      </w:pPr>
      <w:r>
        <w:rPr>
          <w:rFonts w:ascii="Times New Roman" w:hAnsi="Times New Roman"/>
          <w:szCs w:val="24"/>
        </w:rPr>
        <w:t>3</w:t>
      </w:r>
      <w:r w:rsidRPr="000479FE">
        <w:rPr>
          <w:rFonts w:ascii="Times New Roman" w:hAnsi="Times New Roman"/>
          <w:szCs w:val="24"/>
        </w:rPr>
        <w:t xml:space="preserve">.1. Atzīt mazajam iepirkumam </w:t>
      </w:r>
      <w:r w:rsidRPr="006F26A4">
        <w:t xml:space="preserve">“Privatizācijas aģentūras ēkas Rīgā, K.Valdemāra ielā 31, telpu un teritorijas uzkopšana” (PA/2016/36) </w:t>
      </w:r>
      <w:r w:rsidRPr="000479FE">
        <w:rPr>
          <w:rFonts w:ascii="Times New Roman" w:hAnsi="Times New Roman"/>
          <w:szCs w:val="24"/>
        </w:rPr>
        <w:t xml:space="preserve">iesniegtos </w:t>
      </w:r>
      <w:r w:rsidRPr="006F26A4">
        <w:rPr>
          <w:rFonts w:ascii="Times New Roman" w:hAnsi="Times New Roman"/>
          <w:szCs w:val="24"/>
        </w:rPr>
        <w:t>SIA „Info Serviss”, SIA „Clean R”, SIA „</w:t>
      </w:r>
      <w:proofErr w:type="spellStart"/>
      <w:r w:rsidRPr="006F26A4">
        <w:rPr>
          <w:rFonts w:ascii="Times New Roman" w:hAnsi="Times New Roman"/>
          <w:szCs w:val="24"/>
        </w:rPr>
        <w:t>Tehhe</w:t>
      </w:r>
      <w:proofErr w:type="spellEnd"/>
      <w:r w:rsidRPr="006F26A4">
        <w:rPr>
          <w:rFonts w:ascii="Times New Roman" w:hAnsi="Times New Roman"/>
          <w:szCs w:val="24"/>
        </w:rPr>
        <w:t>”, SIA „RMB GROUP”, SIA „Cleanhouse” un SIA „Tīrības centrs”</w:t>
      </w:r>
      <w:r w:rsidRPr="000479FE">
        <w:rPr>
          <w:rFonts w:ascii="Times New Roman" w:hAnsi="Times New Roman"/>
          <w:szCs w:val="24"/>
        </w:rPr>
        <w:t xml:space="preserve"> piedāvājumus, kā arī pretendentus par atbilstošiem mazā iepirkuma noteikumiem.</w:t>
      </w:r>
    </w:p>
    <w:p w:rsidR="006F26A4" w:rsidRPr="000479FE" w:rsidRDefault="006F26A4" w:rsidP="006F26A4">
      <w:pPr>
        <w:pStyle w:val="BodyText2"/>
        <w:ind w:firstLine="720"/>
        <w:rPr>
          <w:rFonts w:ascii="Times New Roman" w:hAnsi="Times New Roman"/>
          <w:szCs w:val="24"/>
        </w:rPr>
      </w:pPr>
      <w:r>
        <w:rPr>
          <w:rFonts w:ascii="Times New Roman" w:hAnsi="Times New Roman"/>
          <w:szCs w:val="24"/>
        </w:rPr>
        <w:t>3.2</w:t>
      </w:r>
      <w:r w:rsidRPr="000479FE">
        <w:rPr>
          <w:rFonts w:ascii="Times New Roman" w:hAnsi="Times New Roman"/>
          <w:szCs w:val="24"/>
        </w:rPr>
        <w:t xml:space="preserve">. Piešķirt tiesības noslēgt mazā iepirkuma </w:t>
      </w:r>
      <w:r w:rsidRPr="006F26A4">
        <w:t xml:space="preserve">“Privatizācijas aģentūras ēkas Rīgā, K.Valdemāra ielā 31, telpu un teritorijas uzkopšana” (PA/2016/36) </w:t>
      </w:r>
      <w:r w:rsidRPr="000479FE">
        <w:rPr>
          <w:rFonts w:ascii="Times New Roman" w:hAnsi="Times New Roman"/>
          <w:szCs w:val="24"/>
        </w:rPr>
        <w:t>līgumu SIA “</w:t>
      </w:r>
      <w:r>
        <w:rPr>
          <w:rFonts w:ascii="Times New Roman" w:hAnsi="Times New Roman"/>
          <w:szCs w:val="24"/>
        </w:rPr>
        <w:t>Clean R</w:t>
      </w:r>
      <w:r w:rsidRPr="000479FE">
        <w:rPr>
          <w:rFonts w:ascii="Times New Roman" w:hAnsi="Times New Roman"/>
          <w:szCs w:val="24"/>
        </w:rPr>
        <w:t xml:space="preserve">”, kas piedāvāja zemāko kopējo līgumcenu </w:t>
      </w:r>
      <w:r w:rsidRPr="006F26A4">
        <w:rPr>
          <w:rFonts w:ascii="Times New Roman" w:hAnsi="Times New Roman"/>
          <w:szCs w:val="24"/>
        </w:rPr>
        <w:t>par Privatizācijas aģentūras ēkas Rīgā, K.Valdemāra ielā 31, telpu un teritorijas uzkopšanu</w:t>
      </w:r>
      <w:r>
        <w:rPr>
          <w:rFonts w:ascii="Times New Roman" w:hAnsi="Times New Roman"/>
          <w:szCs w:val="24"/>
        </w:rPr>
        <w:t xml:space="preserve"> divpadsmit mēnešus</w:t>
      </w:r>
      <w:r w:rsidRPr="000479FE">
        <w:rPr>
          <w:rFonts w:ascii="Times New Roman" w:hAnsi="Times New Roman"/>
          <w:szCs w:val="24"/>
        </w:rPr>
        <w:t xml:space="preserve"> – </w:t>
      </w:r>
      <w:r>
        <w:rPr>
          <w:rFonts w:ascii="Times New Roman" w:hAnsi="Times New Roman"/>
          <w:szCs w:val="24"/>
        </w:rPr>
        <w:t>20224.50</w:t>
      </w:r>
      <w:r w:rsidRPr="000479FE">
        <w:rPr>
          <w:rFonts w:ascii="Times New Roman" w:hAnsi="Times New Roman"/>
          <w:szCs w:val="24"/>
        </w:rPr>
        <w:t xml:space="preserve"> EUR (bez PVN).</w:t>
      </w:r>
    </w:p>
    <w:p w:rsidR="006F26A4" w:rsidRPr="000479FE" w:rsidRDefault="006F26A4" w:rsidP="006F26A4">
      <w:pPr>
        <w:pStyle w:val="BodyText2"/>
        <w:ind w:firstLine="720"/>
        <w:rPr>
          <w:rFonts w:ascii="Times New Roman" w:hAnsi="Times New Roman"/>
          <w:szCs w:val="24"/>
        </w:rPr>
      </w:pPr>
      <w:r>
        <w:rPr>
          <w:rFonts w:ascii="Times New Roman" w:hAnsi="Times New Roman"/>
          <w:szCs w:val="24"/>
        </w:rPr>
        <w:t>3.2</w:t>
      </w:r>
      <w:r w:rsidRPr="000479FE">
        <w:rPr>
          <w:rFonts w:ascii="Times New Roman" w:hAnsi="Times New Roman"/>
          <w:szCs w:val="24"/>
        </w:rPr>
        <w:t>. Pieņemt zināšanai, ka SIA “</w:t>
      </w:r>
      <w:r>
        <w:rPr>
          <w:rFonts w:ascii="Times New Roman" w:hAnsi="Times New Roman"/>
          <w:szCs w:val="24"/>
        </w:rPr>
        <w:t>Clean R</w:t>
      </w:r>
      <w:r w:rsidRPr="000479FE">
        <w:rPr>
          <w:rFonts w:ascii="Times New Roman" w:hAnsi="Times New Roman"/>
          <w:szCs w:val="24"/>
        </w:rPr>
        <w:t xml:space="preserve">”, nodokļu maksātāja reģistrācijas numurs </w:t>
      </w:r>
      <w:r w:rsidRPr="006F26A4">
        <w:rPr>
          <w:szCs w:val="24"/>
        </w:rPr>
        <w:t>40003682818</w:t>
      </w:r>
      <w:r w:rsidRPr="000479FE">
        <w:rPr>
          <w:rFonts w:ascii="Times New Roman" w:hAnsi="Times New Roman"/>
          <w:szCs w:val="24"/>
        </w:rPr>
        <w:t xml:space="preserve">, saskaņā ar Valsts ieņēmumu dienesta izziņu uz 2016.gada </w:t>
      </w:r>
      <w:r>
        <w:rPr>
          <w:rFonts w:ascii="Times New Roman" w:hAnsi="Times New Roman"/>
          <w:szCs w:val="24"/>
        </w:rPr>
        <w:t>31</w:t>
      </w:r>
      <w:r w:rsidRPr="000479FE">
        <w:rPr>
          <w:rFonts w:ascii="Times New Roman" w:hAnsi="Times New Roman"/>
          <w:szCs w:val="24"/>
        </w:rPr>
        <w:t xml:space="preserve">.maiju nav Valsts ieņēmumu dienesta administrēto nodokļu (nodevu) parāda, kas kopsummā pārsniedz 150 eiro, un saskaņā ar 2016.gada </w:t>
      </w:r>
      <w:r>
        <w:rPr>
          <w:rFonts w:ascii="Times New Roman" w:hAnsi="Times New Roman"/>
          <w:szCs w:val="24"/>
        </w:rPr>
        <w:t>31</w:t>
      </w:r>
      <w:r w:rsidRPr="000479FE">
        <w:rPr>
          <w:rFonts w:ascii="Times New Roman" w:hAnsi="Times New Roman"/>
          <w:szCs w:val="24"/>
        </w:rPr>
        <w:t xml:space="preserve">.maija izziņu no Lursoft datu bāzes nav pasludināts pretendenta maksātnespējas process (izņemot gadījumu, kad </w:t>
      </w:r>
      <w:r w:rsidRPr="000479FE">
        <w:rPr>
          <w:rFonts w:ascii="Times New Roman" w:hAnsi="Times New Roman"/>
          <w:szCs w:val="24"/>
        </w:rPr>
        <w:lastRenderedPageBreak/>
        <w:t>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F26A4" w:rsidRDefault="006F26A4" w:rsidP="006F26A4">
      <w:pPr>
        <w:pStyle w:val="BodyText2"/>
        <w:ind w:firstLine="720"/>
        <w:rPr>
          <w:rFonts w:ascii="Times New Roman" w:hAnsi="Times New Roman"/>
          <w:szCs w:val="24"/>
        </w:rPr>
      </w:pPr>
      <w:r>
        <w:rPr>
          <w:rFonts w:ascii="Times New Roman" w:hAnsi="Times New Roman"/>
          <w:szCs w:val="24"/>
        </w:rPr>
        <w:t>3.3</w:t>
      </w:r>
      <w:r w:rsidRPr="000479FE">
        <w:rPr>
          <w:rFonts w:ascii="Times New Roman" w:hAnsi="Times New Roman"/>
          <w:szCs w:val="24"/>
        </w:rPr>
        <w:t xml:space="preserve">. Par mazā iepirkuma </w:t>
      </w:r>
      <w:r w:rsidRPr="006F26A4">
        <w:t xml:space="preserve">“Privatizācijas aģentūras ēkas Rīgā, K.Valdemāra ielā 31, telpu un teritorijas uzkopšana” (PA/2016/36) </w:t>
      </w:r>
      <w:r w:rsidRPr="000479FE">
        <w:rPr>
          <w:rFonts w:ascii="Times New Roman" w:hAnsi="Times New Roman"/>
          <w:szCs w:val="24"/>
        </w:rPr>
        <w:t xml:space="preserve">uzvarētāju atzīt un iepirkuma līgumu </w:t>
      </w:r>
      <w:r w:rsidRPr="006F26A4">
        <w:rPr>
          <w:rFonts w:ascii="Times New Roman" w:hAnsi="Times New Roman"/>
          <w:szCs w:val="24"/>
        </w:rPr>
        <w:t>par Privatizācijas aģentūras ēkas Rīgā, K.Valdemāra ielā 31, telpu un teritorijas uzkopšanu</w:t>
      </w:r>
      <w:r>
        <w:rPr>
          <w:rFonts w:ascii="Times New Roman" w:hAnsi="Times New Roman"/>
          <w:szCs w:val="24"/>
        </w:rPr>
        <w:t xml:space="preserve"> </w:t>
      </w:r>
      <w:r w:rsidRPr="000479FE">
        <w:rPr>
          <w:rFonts w:ascii="Times New Roman" w:hAnsi="Times New Roman"/>
          <w:szCs w:val="24"/>
        </w:rPr>
        <w:t>noslēgt ar SIA “</w:t>
      </w:r>
      <w:r>
        <w:rPr>
          <w:rFonts w:ascii="Times New Roman" w:hAnsi="Times New Roman"/>
          <w:szCs w:val="24"/>
        </w:rPr>
        <w:t>Clean R</w:t>
      </w:r>
      <w:r w:rsidRPr="000479FE">
        <w:rPr>
          <w:rFonts w:ascii="Times New Roman" w:hAnsi="Times New Roman"/>
          <w:szCs w:val="24"/>
        </w:rPr>
        <w:t xml:space="preserve">”, kas piedāvāja zemāko kopējo līgumcenu – </w:t>
      </w:r>
      <w:r>
        <w:rPr>
          <w:rFonts w:ascii="Times New Roman" w:hAnsi="Times New Roman"/>
          <w:szCs w:val="24"/>
        </w:rPr>
        <w:t>20224.50</w:t>
      </w:r>
      <w:r w:rsidRPr="000479FE">
        <w:rPr>
          <w:rFonts w:ascii="Times New Roman" w:hAnsi="Times New Roman"/>
          <w:szCs w:val="24"/>
        </w:rPr>
        <w:t xml:space="preserve"> EUR.</w:t>
      </w:r>
    </w:p>
    <w:p w:rsidR="004066A7" w:rsidRPr="005F10C8" w:rsidRDefault="004066A7" w:rsidP="004066A7">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Ģ.F</w:t>
      </w:r>
      <w:r w:rsidR="006F26A4">
        <w:rPr>
          <w:rFonts w:ascii="Times New Roman" w:hAnsi="Times New Roman"/>
          <w:szCs w:val="24"/>
        </w:rPr>
        <w:t>reibergs, I.Purmale, V.Ozoliņš</w:t>
      </w:r>
    </w:p>
    <w:p w:rsidR="004066A7" w:rsidRDefault="004066A7" w:rsidP="004066A7">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4066A7" w:rsidRPr="005F10C8" w:rsidRDefault="004066A7" w:rsidP="004066A7">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4066A7" w:rsidRDefault="004066A7" w:rsidP="004F0904">
      <w:pPr>
        <w:pStyle w:val="BodyText2"/>
        <w:ind w:firstLine="720"/>
      </w:pPr>
    </w:p>
    <w:p w:rsidR="00B73D1C" w:rsidRPr="005F10C8" w:rsidRDefault="00E56966" w:rsidP="00E56966">
      <w:pPr>
        <w:pStyle w:val="BodyText2"/>
        <w:ind w:firstLine="720"/>
        <w:rPr>
          <w:szCs w:val="24"/>
        </w:rPr>
      </w:pPr>
      <w:r>
        <w:t xml:space="preserve">[..] </w:t>
      </w:r>
    </w:p>
    <w:p w:rsidR="002B659B" w:rsidRDefault="002B659B" w:rsidP="004F0904">
      <w:pPr>
        <w:pStyle w:val="BodyText2"/>
        <w:ind w:firstLine="720"/>
      </w:pPr>
    </w:p>
    <w:p w:rsidR="00EE6820" w:rsidRDefault="00EE6820" w:rsidP="004F0904">
      <w:pPr>
        <w:pStyle w:val="BodyText2"/>
        <w:ind w:firstLine="720"/>
      </w:pPr>
    </w:p>
    <w:tbl>
      <w:tblPr>
        <w:tblW w:w="9073" w:type="dxa"/>
        <w:tblInd w:w="-34" w:type="dxa"/>
        <w:tblLayout w:type="fixed"/>
        <w:tblLook w:val="00A0" w:firstRow="1" w:lastRow="0" w:firstColumn="1" w:lastColumn="0" w:noHBand="0" w:noVBand="0"/>
      </w:tblPr>
      <w:tblGrid>
        <w:gridCol w:w="3686"/>
        <w:gridCol w:w="3119"/>
        <w:gridCol w:w="2268"/>
      </w:tblGrid>
      <w:tr w:rsidR="00D06D75" w:rsidRPr="00234230" w:rsidTr="00B721DB">
        <w:trPr>
          <w:cantSplit/>
          <w:trHeight w:val="482"/>
        </w:trPr>
        <w:tc>
          <w:tcPr>
            <w:tcW w:w="3686" w:type="dxa"/>
          </w:tcPr>
          <w:p w:rsidR="006873BB" w:rsidRPr="00AE553E"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4A58C3">
              <w:rPr>
                <w:sz w:val="24"/>
                <w:szCs w:val="24"/>
                <w:lang w:val="lv-LV"/>
              </w:rPr>
              <w:t>1</w:t>
            </w:r>
            <w:r w:rsidR="000F44DC">
              <w:rPr>
                <w:sz w:val="24"/>
                <w:szCs w:val="24"/>
                <w:lang w:val="lv-LV"/>
              </w:rPr>
              <w:t>5</w:t>
            </w:r>
            <w:r w:rsidR="004A58C3">
              <w:rPr>
                <w:sz w:val="24"/>
                <w:szCs w:val="24"/>
                <w:lang w:val="lv-LV"/>
              </w:rPr>
              <w:t>.</w:t>
            </w:r>
            <w:r w:rsidR="00A36338">
              <w:rPr>
                <w:sz w:val="24"/>
                <w:szCs w:val="24"/>
                <w:lang w:val="lv-LV"/>
              </w:rPr>
              <w:t>4</w:t>
            </w:r>
            <w:r w:rsidR="004A58C3">
              <w:rPr>
                <w:sz w:val="24"/>
                <w:szCs w:val="24"/>
                <w:lang w:val="lv-LV"/>
              </w:rPr>
              <w:t>5</w:t>
            </w:r>
            <w:r w:rsidRPr="00F44443">
              <w:rPr>
                <w:sz w:val="24"/>
                <w:szCs w:val="24"/>
                <w:lang w:val="lv-LV"/>
              </w:rPr>
              <w:t>.</w:t>
            </w: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91633F" w:rsidP="00631B8C">
            <w:pPr>
              <w:keepLines/>
              <w:jc w:val="both"/>
              <w:rPr>
                <w:sz w:val="24"/>
                <w:szCs w:val="24"/>
                <w:lang w:val="lv-LV"/>
              </w:rPr>
            </w:pPr>
            <w:r>
              <w:rPr>
                <w:sz w:val="24"/>
                <w:szCs w:val="24"/>
                <w:lang w:val="lv-LV"/>
              </w:rPr>
              <w:t xml:space="preserve"> </w:t>
            </w: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C03A2E" w:rsidP="00631B8C">
            <w:pPr>
              <w:jc w:val="both"/>
              <w:rPr>
                <w:sz w:val="24"/>
                <w:szCs w:val="24"/>
                <w:lang w:val="lv-LV"/>
              </w:rPr>
            </w:pPr>
          </w:p>
          <w:p w:rsidR="00C03A2E" w:rsidRDefault="00C03A2E"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0624FB" w:rsidRDefault="005A51C9" w:rsidP="00631B8C">
            <w:pPr>
              <w:jc w:val="both"/>
              <w:rPr>
                <w:sz w:val="24"/>
                <w:szCs w:val="24"/>
                <w:lang w:val="lv-LV"/>
              </w:rPr>
            </w:pPr>
            <w:r>
              <w:rPr>
                <w:sz w:val="24"/>
                <w:szCs w:val="24"/>
                <w:lang w:val="lv-LV"/>
              </w:rPr>
              <w:t>V.Ozoliņš</w:t>
            </w:r>
          </w:p>
          <w:p w:rsidR="00D432B1" w:rsidRDefault="00D432B1" w:rsidP="00631B8C">
            <w:pPr>
              <w:jc w:val="both"/>
              <w:rPr>
                <w:sz w:val="24"/>
                <w:szCs w:val="24"/>
                <w:lang w:val="lv-LV"/>
              </w:rPr>
            </w:pPr>
          </w:p>
          <w:p w:rsidR="00D432B1" w:rsidRDefault="00D432B1" w:rsidP="00631B8C">
            <w:pPr>
              <w:jc w:val="both"/>
              <w:rPr>
                <w:sz w:val="24"/>
                <w:szCs w:val="24"/>
                <w:lang w:val="lv-LV"/>
              </w:rPr>
            </w:pPr>
          </w:p>
          <w:p w:rsidR="00D432B1" w:rsidRPr="00AE553E" w:rsidRDefault="00D432B1" w:rsidP="00631B8C">
            <w:pPr>
              <w:jc w:val="both"/>
              <w:rPr>
                <w:sz w:val="24"/>
                <w:szCs w:val="24"/>
                <w:lang w:val="lv-LV"/>
              </w:rPr>
            </w:pPr>
          </w:p>
        </w:tc>
      </w:tr>
      <w:tr w:rsidR="000624FB" w:rsidRPr="00234230"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E56966" w:rsidRPr="009C5B51" w:rsidRDefault="00E56966" w:rsidP="00E56966">
      <w:pPr>
        <w:pStyle w:val="BodyTextIndent"/>
        <w:spacing w:before="0"/>
        <w:ind w:firstLine="0"/>
        <w:rPr>
          <w:szCs w:val="24"/>
        </w:rPr>
      </w:pPr>
      <w:r w:rsidRPr="009C5B51">
        <w:rPr>
          <w:szCs w:val="24"/>
        </w:rPr>
        <w:t>IZRAKSTS PAREIZS</w:t>
      </w:r>
    </w:p>
    <w:p w:rsidR="00E56966" w:rsidRPr="009C5B51" w:rsidRDefault="00E56966" w:rsidP="00E56966">
      <w:pPr>
        <w:pStyle w:val="BodyTextIndent"/>
        <w:spacing w:before="0"/>
        <w:ind w:firstLine="0"/>
        <w:rPr>
          <w:szCs w:val="24"/>
        </w:rPr>
      </w:pPr>
      <w:r w:rsidRPr="009C5B51">
        <w:rPr>
          <w:szCs w:val="24"/>
        </w:rPr>
        <w:t>Iepirkumu komisijas sekretāre</w:t>
      </w:r>
      <w:r w:rsidRPr="009C5B51">
        <w:rPr>
          <w:szCs w:val="24"/>
        </w:rPr>
        <w:tab/>
      </w:r>
      <w:r w:rsidRPr="009C5B51">
        <w:rPr>
          <w:szCs w:val="24"/>
        </w:rPr>
        <w:tab/>
      </w:r>
      <w:r w:rsidRPr="009C5B51">
        <w:rPr>
          <w:szCs w:val="24"/>
        </w:rPr>
        <w:tab/>
      </w:r>
      <w:r w:rsidRPr="009C5B51">
        <w:rPr>
          <w:szCs w:val="24"/>
        </w:rPr>
        <w:tab/>
        <w:t xml:space="preserve">     </w:t>
      </w:r>
    </w:p>
    <w:p w:rsidR="00E56966" w:rsidRPr="009C5B51" w:rsidRDefault="00E56966" w:rsidP="00E56966">
      <w:pPr>
        <w:pStyle w:val="BodyTextIndent"/>
        <w:spacing w:before="0"/>
        <w:ind w:firstLine="0"/>
        <w:rPr>
          <w:szCs w:val="24"/>
        </w:rPr>
      </w:pPr>
      <w:r w:rsidRPr="009C5B51">
        <w:rPr>
          <w:szCs w:val="24"/>
        </w:rPr>
        <w:t>Rīgā, 2016.gada 3.jūnijā</w:t>
      </w:r>
      <w:r w:rsidRPr="009C5B51">
        <w:rPr>
          <w:szCs w:val="24"/>
        </w:rPr>
        <w:tab/>
      </w:r>
      <w:r w:rsidRPr="009C5B51">
        <w:rPr>
          <w:szCs w:val="24"/>
        </w:rPr>
        <w:tab/>
      </w:r>
      <w:r w:rsidRPr="009C5B51">
        <w:rPr>
          <w:szCs w:val="24"/>
        </w:rPr>
        <w:tab/>
        <w:t xml:space="preserve">   </w:t>
      </w:r>
      <w:r w:rsidRPr="009C5B51">
        <w:rPr>
          <w:szCs w:val="24"/>
        </w:rPr>
        <w:tab/>
        <w:t xml:space="preserve">     </w:t>
      </w:r>
      <w:r w:rsidRPr="009C5B51">
        <w:rPr>
          <w:szCs w:val="24"/>
        </w:rPr>
        <w:tab/>
      </w:r>
      <w:r w:rsidRPr="009C5B51">
        <w:rPr>
          <w:szCs w:val="24"/>
        </w:rPr>
        <w:tab/>
        <w:t>I.Purmale</w:t>
      </w:r>
    </w:p>
    <w:p w:rsidR="00E56966" w:rsidRDefault="00E56966" w:rsidP="008A5C08">
      <w:pPr>
        <w:pStyle w:val="BodyText2"/>
        <w:keepLines/>
        <w:tabs>
          <w:tab w:val="center" w:pos="4153"/>
        </w:tabs>
        <w:rPr>
          <w:rFonts w:ascii="Times New Roman" w:hAnsi="Times New Roman"/>
          <w:szCs w:val="24"/>
        </w:rPr>
      </w:pPr>
      <w:bookmarkStart w:id="1" w:name="_GoBack"/>
      <w:bookmarkEnd w:id="1"/>
    </w:p>
    <w:sectPr w:rsidR="00E56966" w:rsidSect="00481B8B">
      <w:footerReference w:type="default" r:id="rId9"/>
      <w:pgSz w:w="11906" w:h="16838"/>
      <w:pgMar w:top="1418"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A4" w:rsidRDefault="004349A4" w:rsidP="006D30C0">
      <w:r>
        <w:separator/>
      </w:r>
    </w:p>
  </w:endnote>
  <w:endnote w:type="continuationSeparator" w:id="0">
    <w:p w:rsidR="004349A4" w:rsidRDefault="004349A4"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E56966">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A4" w:rsidRDefault="004349A4" w:rsidP="006D30C0">
      <w:r>
        <w:separator/>
      </w:r>
    </w:p>
  </w:footnote>
  <w:footnote w:type="continuationSeparator" w:id="0">
    <w:p w:rsidR="004349A4" w:rsidRDefault="004349A4"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4178"/>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8189E"/>
    <w:rsid w:val="00285031"/>
    <w:rsid w:val="0028799F"/>
    <w:rsid w:val="00287D0C"/>
    <w:rsid w:val="00295479"/>
    <w:rsid w:val="00297753"/>
    <w:rsid w:val="002A0292"/>
    <w:rsid w:val="002A3396"/>
    <w:rsid w:val="002A4E77"/>
    <w:rsid w:val="002B0541"/>
    <w:rsid w:val="002B12E9"/>
    <w:rsid w:val="002B31FE"/>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49A4"/>
    <w:rsid w:val="004355AE"/>
    <w:rsid w:val="004368E6"/>
    <w:rsid w:val="0043734D"/>
    <w:rsid w:val="004379C1"/>
    <w:rsid w:val="004401EC"/>
    <w:rsid w:val="00440684"/>
    <w:rsid w:val="00441599"/>
    <w:rsid w:val="00443F35"/>
    <w:rsid w:val="00446545"/>
    <w:rsid w:val="00446B36"/>
    <w:rsid w:val="0045019D"/>
    <w:rsid w:val="004522E2"/>
    <w:rsid w:val="004534C1"/>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F5B"/>
    <w:rsid w:val="00581ECA"/>
    <w:rsid w:val="005833EE"/>
    <w:rsid w:val="00586267"/>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323C"/>
    <w:rsid w:val="005D46AA"/>
    <w:rsid w:val="005D6D8D"/>
    <w:rsid w:val="005D7794"/>
    <w:rsid w:val="005E3124"/>
    <w:rsid w:val="005E6255"/>
    <w:rsid w:val="005F10C8"/>
    <w:rsid w:val="005F2511"/>
    <w:rsid w:val="005F41EA"/>
    <w:rsid w:val="005F5446"/>
    <w:rsid w:val="005F7B3B"/>
    <w:rsid w:val="00600144"/>
    <w:rsid w:val="00600281"/>
    <w:rsid w:val="0060376B"/>
    <w:rsid w:val="006068F6"/>
    <w:rsid w:val="00607373"/>
    <w:rsid w:val="00614D58"/>
    <w:rsid w:val="006167D0"/>
    <w:rsid w:val="00617F5C"/>
    <w:rsid w:val="00621383"/>
    <w:rsid w:val="00625337"/>
    <w:rsid w:val="00625A03"/>
    <w:rsid w:val="0062760B"/>
    <w:rsid w:val="006311D2"/>
    <w:rsid w:val="006313B4"/>
    <w:rsid w:val="00631B8C"/>
    <w:rsid w:val="00634D04"/>
    <w:rsid w:val="00634D6F"/>
    <w:rsid w:val="00634EF5"/>
    <w:rsid w:val="00635B4A"/>
    <w:rsid w:val="00641BB2"/>
    <w:rsid w:val="00643A25"/>
    <w:rsid w:val="006458DC"/>
    <w:rsid w:val="00646AFA"/>
    <w:rsid w:val="00646B0A"/>
    <w:rsid w:val="00650F8B"/>
    <w:rsid w:val="006513E4"/>
    <w:rsid w:val="00651501"/>
    <w:rsid w:val="00652518"/>
    <w:rsid w:val="00652A4E"/>
    <w:rsid w:val="006558BC"/>
    <w:rsid w:val="00655D66"/>
    <w:rsid w:val="0065798A"/>
    <w:rsid w:val="0066249D"/>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844"/>
    <w:rsid w:val="006B3F9B"/>
    <w:rsid w:val="006B683E"/>
    <w:rsid w:val="006C0D62"/>
    <w:rsid w:val="006C1C20"/>
    <w:rsid w:val="006C1DF4"/>
    <w:rsid w:val="006C4682"/>
    <w:rsid w:val="006C58C1"/>
    <w:rsid w:val="006D004E"/>
    <w:rsid w:val="006D30C0"/>
    <w:rsid w:val="006D48F1"/>
    <w:rsid w:val="006D57C5"/>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95B"/>
    <w:rsid w:val="00794C67"/>
    <w:rsid w:val="007A507F"/>
    <w:rsid w:val="007A7999"/>
    <w:rsid w:val="007B0367"/>
    <w:rsid w:val="007B0695"/>
    <w:rsid w:val="007B0917"/>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4422"/>
    <w:rsid w:val="0080638B"/>
    <w:rsid w:val="00813363"/>
    <w:rsid w:val="00813623"/>
    <w:rsid w:val="0082140C"/>
    <w:rsid w:val="008219B4"/>
    <w:rsid w:val="00823111"/>
    <w:rsid w:val="00823B0B"/>
    <w:rsid w:val="00826608"/>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04DA"/>
    <w:rsid w:val="008A1682"/>
    <w:rsid w:val="008A529C"/>
    <w:rsid w:val="008A5C08"/>
    <w:rsid w:val="008B0B21"/>
    <w:rsid w:val="008B671A"/>
    <w:rsid w:val="008B7E96"/>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620D"/>
    <w:rsid w:val="009C0A45"/>
    <w:rsid w:val="009C3563"/>
    <w:rsid w:val="009D01CB"/>
    <w:rsid w:val="009D06F9"/>
    <w:rsid w:val="009D6673"/>
    <w:rsid w:val="009E0E1A"/>
    <w:rsid w:val="009E2951"/>
    <w:rsid w:val="009E6D1F"/>
    <w:rsid w:val="009E74CB"/>
    <w:rsid w:val="009E7A4C"/>
    <w:rsid w:val="009E7AB6"/>
    <w:rsid w:val="009E7CA4"/>
    <w:rsid w:val="009F4E53"/>
    <w:rsid w:val="009F5728"/>
    <w:rsid w:val="00A00772"/>
    <w:rsid w:val="00A01F89"/>
    <w:rsid w:val="00A03BFC"/>
    <w:rsid w:val="00A04A2B"/>
    <w:rsid w:val="00A04C74"/>
    <w:rsid w:val="00A066A5"/>
    <w:rsid w:val="00A11B03"/>
    <w:rsid w:val="00A11ECF"/>
    <w:rsid w:val="00A121CA"/>
    <w:rsid w:val="00A1256F"/>
    <w:rsid w:val="00A12DF0"/>
    <w:rsid w:val="00A14778"/>
    <w:rsid w:val="00A14FD1"/>
    <w:rsid w:val="00A15436"/>
    <w:rsid w:val="00A1580F"/>
    <w:rsid w:val="00A15A5B"/>
    <w:rsid w:val="00A160F9"/>
    <w:rsid w:val="00A16DCB"/>
    <w:rsid w:val="00A21DB1"/>
    <w:rsid w:val="00A24D6D"/>
    <w:rsid w:val="00A24DE5"/>
    <w:rsid w:val="00A267EA"/>
    <w:rsid w:val="00A26905"/>
    <w:rsid w:val="00A2694F"/>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7D6"/>
    <w:rsid w:val="00A921A7"/>
    <w:rsid w:val="00A92FB6"/>
    <w:rsid w:val="00A93841"/>
    <w:rsid w:val="00A95C21"/>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5CD6"/>
    <w:rsid w:val="00B721DB"/>
    <w:rsid w:val="00B72383"/>
    <w:rsid w:val="00B73C86"/>
    <w:rsid w:val="00B73D1C"/>
    <w:rsid w:val="00B74D5C"/>
    <w:rsid w:val="00B7677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F39F6"/>
    <w:rsid w:val="00BF56CA"/>
    <w:rsid w:val="00BF5C47"/>
    <w:rsid w:val="00C00D9D"/>
    <w:rsid w:val="00C035FE"/>
    <w:rsid w:val="00C03A2E"/>
    <w:rsid w:val="00C051C1"/>
    <w:rsid w:val="00C05FFB"/>
    <w:rsid w:val="00C06279"/>
    <w:rsid w:val="00C1215C"/>
    <w:rsid w:val="00C1534C"/>
    <w:rsid w:val="00C15D43"/>
    <w:rsid w:val="00C15D9B"/>
    <w:rsid w:val="00C16528"/>
    <w:rsid w:val="00C22B33"/>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1D1D"/>
    <w:rsid w:val="00DC39DB"/>
    <w:rsid w:val="00DC6500"/>
    <w:rsid w:val="00DD0B8A"/>
    <w:rsid w:val="00DD353F"/>
    <w:rsid w:val="00DD4F3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5063B"/>
    <w:rsid w:val="00E511A2"/>
    <w:rsid w:val="00E52050"/>
    <w:rsid w:val="00E52167"/>
    <w:rsid w:val="00E56191"/>
    <w:rsid w:val="00E56966"/>
    <w:rsid w:val="00E658FE"/>
    <w:rsid w:val="00E67F4C"/>
    <w:rsid w:val="00E7047A"/>
    <w:rsid w:val="00E704E2"/>
    <w:rsid w:val="00E74240"/>
    <w:rsid w:val="00E75069"/>
    <w:rsid w:val="00E77451"/>
    <w:rsid w:val="00E776FA"/>
    <w:rsid w:val="00E811C9"/>
    <w:rsid w:val="00E83DAB"/>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3658"/>
    <w:rsid w:val="00FB6B27"/>
    <w:rsid w:val="00FB74FA"/>
    <w:rsid w:val="00FB7BE8"/>
    <w:rsid w:val="00FB7F22"/>
    <w:rsid w:val="00FC0B66"/>
    <w:rsid w:val="00FC3F20"/>
    <w:rsid w:val="00FC4745"/>
    <w:rsid w:val="00FC51E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21B8-361F-4A65-A6E1-431BA7FB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2097</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2016-04-06T11:58:00Z</cp:lastPrinted>
  <dcterms:created xsi:type="dcterms:W3CDTF">2016-06-22T09:55:00Z</dcterms:created>
  <dcterms:modified xsi:type="dcterms:W3CDTF">2016-06-22T09:56:00Z</dcterms:modified>
</cp:coreProperties>
</file>